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83975" w14:textId="3F23C2F3" w:rsidR="0016599F" w:rsidRPr="00BD4920" w:rsidRDefault="004E6D2E" w:rsidP="00BD4920">
      <w:pPr>
        <w:rPr>
          <w:b/>
          <w:bCs/>
          <w:sz w:val="32"/>
          <w:szCs w:val="32"/>
        </w:rPr>
      </w:pPr>
      <w:r w:rsidRPr="00BD4920">
        <w:rPr>
          <w:b/>
          <w:bCs/>
          <w:sz w:val="32"/>
          <w:szCs w:val="32"/>
        </w:rPr>
        <w:t xml:space="preserve">Centropol </w:t>
      </w:r>
      <w:r w:rsidR="000D50FF">
        <w:rPr>
          <w:b/>
          <w:bCs/>
          <w:sz w:val="32"/>
          <w:szCs w:val="32"/>
        </w:rPr>
        <w:t xml:space="preserve">nabízí </w:t>
      </w:r>
      <w:r w:rsidR="00215EE9">
        <w:rPr>
          <w:b/>
          <w:bCs/>
          <w:sz w:val="32"/>
          <w:szCs w:val="32"/>
        </w:rPr>
        <w:t>plyn</w:t>
      </w:r>
      <w:r w:rsidR="000D50FF">
        <w:rPr>
          <w:b/>
          <w:bCs/>
          <w:sz w:val="32"/>
          <w:szCs w:val="32"/>
        </w:rPr>
        <w:t xml:space="preserve"> </w:t>
      </w:r>
      <w:r w:rsidR="003F5B17">
        <w:rPr>
          <w:b/>
          <w:bCs/>
          <w:sz w:val="32"/>
          <w:szCs w:val="32"/>
        </w:rPr>
        <w:t>2</w:t>
      </w:r>
      <w:r w:rsidR="000D50FF">
        <w:rPr>
          <w:b/>
          <w:bCs/>
          <w:sz w:val="32"/>
          <w:szCs w:val="32"/>
        </w:rPr>
        <w:t>4 procent pod stropem</w:t>
      </w:r>
      <w:r w:rsidR="0036625D">
        <w:rPr>
          <w:b/>
          <w:bCs/>
          <w:sz w:val="32"/>
          <w:szCs w:val="32"/>
        </w:rPr>
        <w:t xml:space="preserve"> a nový produkt </w:t>
      </w:r>
      <w:r w:rsidR="0088565F">
        <w:rPr>
          <w:b/>
          <w:bCs/>
          <w:sz w:val="32"/>
          <w:szCs w:val="32"/>
        </w:rPr>
        <w:t>pro</w:t>
      </w:r>
      <w:r w:rsidR="0036625D">
        <w:rPr>
          <w:b/>
          <w:bCs/>
          <w:sz w:val="32"/>
          <w:szCs w:val="32"/>
        </w:rPr>
        <w:t xml:space="preserve"> </w:t>
      </w:r>
      <w:r w:rsidR="0088565F">
        <w:rPr>
          <w:b/>
          <w:bCs/>
          <w:sz w:val="32"/>
          <w:szCs w:val="32"/>
        </w:rPr>
        <w:t>odběr elektřiny s nízkou spotřebou</w:t>
      </w:r>
      <w:r w:rsidR="00732829">
        <w:rPr>
          <w:b/>
          <w:bCs/>
          <w:sz w:val="32"/>
          <w:szCs w:val="32"/>
        </w:rPr>
        <w:t xml:space="preserve"> </w:t>
      </w:r>
    </w:p>
    <w:p w14:paraId="04B587CA" w14:textId="77777777" w:rsidR="0016599F" w:rsidRDefault="0016599F"/>
    <w:p w14:paraId="0E66A88D" w14:textId="138E2282" w:rsidR="004A15AD" w:rsidRDefault="004A15AD" w:rsidP="004A15AD">
      <w:pPr>
        <w:pStyle w:val="Odstavecseseznamem"/>
        <w:numPr>
          <w:ilvl w:val="0"/>
          <w:numId w:val="1"/>
        </w:numPr>
      </w:pPr>
      <w:r>
        <w:t>FIXNĚ na 1,5 roku za 1 910 Kč</w:t>
      </w:r>
      <w:r w:rsidR="0005059F">
        <w:t xml:space="preserve"> bez DPH</w:t>
      </w:r>
      <w:r w:rsidR="00DE303C">
        <w:t xml:space="preserve"> za </w:t>
      </w:r>
      <w:r>
        <w:t>MWh plynu a stálý</w:t>
      </w:r>
      <w:r w:rsidR="00DE303C">
        <w:t>m</w:t>
      </w:r>
      <w:r>
        <w:t xml:space="preserve"> měsíční</w:t>
      </w:r>
      <w:r w:rsidR="00DE303C">
        <w:t>m</w:t>
      </w:r>
      <w:r>
        <w:t xml:space="preserve"> plat</w:t>
      </w:r>
      <w:r w:rsidR="00DE303C">
        <w:t>em</w:t>
      </w:r>
      <w:r>
        <w:t xml:space="preserve"> </w:t>
      </w:r>
      <w:r w:rsidRPr="00306A0B">
        <w:t xml:space="preserve">50, 70 </w:t>
      </w:r>
      <w:r w:rsidR="00D06DFB">
        <w:br/>
      </w:r>
      <w:r w:rsidRPr="00306A0B">
        <w:t>a 105 Kč</w:t>
      </w:r>
      <w:r w:rsidR="000215ED">
        <w:t xml:space="preserve"> bez DPH</w:t>
      </w:r>
    </w:p>
    <w:p w14:paraId="2FB6397C" w14:textId="2301B51F" w:rsidR="004E6D2E" w:rsidRDefault="00CF525A" w:rsidP="004E6D2E">
      <w:pPr>
        <w:pStyle w:val="Odstavecseseznamem"/>
        <w:numPr>
          <w:ilvl w:val="0"/>
          <w:numId w:val="1"/>
        </w:numPr>
      </w:pPr>
      <w:r>
        <w:t>MINI</w:t>
      </w:r>
      <w:r w:rsidR="0005059F">
        <w:t> </w:t>
      </w:r>
      <w:r w:rsidR="00350270">
        <w:t xml:space="preserve">na </w:t>
      </w:r>
      <w:r w:rsidR="00D921EC">
        <w:t>2 roky</w:t>
      </w:r>
      <w:r w:rsidR="002F5142">
        <w:t xml:space="preserve"> se stálým měsíčním platem pouze 45 Kč</w:t>
      </w:r>
      <w:r w:rsidR="00D921EC">
        <w:t xml:space="preserve"> </w:t>
      </w:r>
      <w:r w:rsidR="00580B12">
        <w:t xml:space="preserve">bez DPH </w:t>
      </w:r>
      <w:r w:rsidR="002F5142">
        <w:t>a cenou</w:t>
      </w:r>
      <w:r w:rsidR="00D921EC">
        <w:t xml:space="preserve"> </w:t>
      </w:r>
      <w:r w:rsidR="0022105C">
        <w:t>4 290</w:t>
      </w:r>
      <w:r w:rsidR="00D921EC">
        <w:t xml:space="preserve"> </w:t>
      </w:r>
      <w:r w:rsidR="00063DEF">
        <w:t>Kč</w:t>
      </w:r>
      <w:r w:rsidR="00691835">
        <w:t xml:space="preserve"> bez DPH</w:t>
      </w:r>
      <w:r w:rsidR="00D06DFB">
        <w:t xml:space="preserve"> </w:t>
      </w:r>
      <w:r w:rsidR="00D06DFB">
        <w:br/>
        <w:t xml:space="preserve">za </w:t>
      </w:r>
      <w:r w:rsidR="00063DEF">
        <w:t xml:space="preserve">MWh silové elektřiny </w:t>
      </w:r>
    </w:p>
    <w:p w14:paraId="34E23732" w14:textId="2D53284B" w:rsidR="003B7593" w:rsidRDefault="00ED736D" w:rsidP="004E6D2E">
      <w:pPr>
        <w:pStyle w:val="Odstavecseseznamem"/>
        <w:numPr>
          <w:ilvl w:val="0"/>
          <w:numId w:val="1"/>
        </w:numPr>
      </w:pPr>
      <w:r>
        <w:t xml:space="preserve">Další snížení cen </w:t>
      </w:r>
      <w:r w:rsidR="00AC5FDB">
        <w:t xml:space="preserve">s účinností od </w:t>
      </w:r>
      <w:r w:rsidR="00580B12">
        <w:t>13.4</w:t>
      </w:r>
      <w:r w:rsidR="00DC6574">
        <w:t xml:space="preserve">. </w:t>
      </w:r>
    </w:p>
    <w:p w14:paraId="68A283ED" w14:textId="77777777" w:rsidR="0016599F" w:rsidRDefault="0016599F"/>
    <w:p w14:paraId="70F1A866" w14:textId="10549BAA" w:rsidR="00460E85" w:rsidRDefault="006D6E59">
      <w:pPr>
        <w:rPr>
          <w:b/>
          <w:bCs/>
        </w:rPr>
      </w:pPr>
      <w:r>
        <w:t>Praha</w:t>
      </w:r>
      <w:r w:rsidR="004D4670">
        <w:t xml:space="preserve">, </w:t>
      </w:r>
      <w:r w:rsidR="00227507">
        <w:t>6</w:t>
      </w:r>
      <w:r w:rsidR="00F7151B">
        <w:t xml:space="preserve">. </w:t>
      </w:r>
      <w:r w:rsidR="00AC5FDB">
        <w:t>dubna</w:t>
      </w:r>
      <w:r w:rsidR="00F7151B">
        <w:t xml:space="preserve"> 2023 - </w:t>
      </w:r>
      <w:r w:rsidR="00D52D04" w:rsidRPr="00730D1E">
        <w:rPr>
          <w:b/>
          <w:bCs/>
        </w:rPr>
        <w:t>Český dodavatel energií CENTROPOL ENERGY, a.s.</w:t>
      </w:r>
      <w:r w:rsidR="00D52D04">
        <w:rPr>
          <w:b/>
          <w:bCs/>
        </w:rPr>
        <w:t>,</w:t>
      </w:r>
      <w:r w:rsidR="00D52D04" w:rsidRPr="00730D1E">
        <w:rPr>
          <w:b/>
          <w:bCs/>
        </w:rPr>
        <w:t xml:space="preserve"> </w:t>
      </w:r>
      <w:r w:rsidR="0027239D">
        <w:rPr>
          <w:b/>
          <w:bCs/>
        </w:rPr>
        <w:t>vydává další ceníky</w:t>
      </w:r>
      <w:r w:rsidR="00515E27">
        <w:rPr>
          <w:b/>
          <w:bCs/>
        </w:rPr>
        <w:t xml:space="preserve"> </w:t>
      </w:r>
      <w:r w:rsidR="00C9209B">
        <w:rPr>
          <w:b/>
          <w:bCs/>
        </w:rPr>
        <w:t xml:space="preserve">ještě </w:t>
      </w:r>
      <w:r w:rsidR="00515E27">
        <w:rPr>
          <w:b/>
          <w:bCs/>
        </w:rPr>
        <w:t>hlouběji pod cenovým stropem</w:t>
      </w:r>
      <w:r w:rsidR="00DE1A46">
        <w:rPr>
          <w:b/>
          <w:bCs/>
        </w:rPr>
        <w:t>.</w:t>
      </w:r>
      <w:r w:rsidR="00543FC2">
        <w:rPr>
          <w:b/>
          <w:bCs/>
        </w:rPr>
        <w:t xml:space="preserve"> </w:t>
      </w:r>
      <w:r w:rsidR="00DE1A46">
        <w:rPr>
          <w:b/>
          <w:bCs/>
        </w:rPr>
        <w:t>N</w:t>
      </w:r>
      <w:r w:rsidR="0050327A">
        <w:rPr>
          <w:b/>
          <w:bCs/>
        </w:rPr>
        <w:t xml:space="preserve">abízí produkt </w:t>
      </w:r>
      <w:r w:rsidR="00CF525A">
        <w:rPr>
          <w:b/>
          <w:bCs/>
        </w:rPr>
        <w:t>MINI</w:t>
      </w:r>
      <w:r w:rsidR="0050327A">
        <w:rPr>
          <w:b/>
          <w:bCs/>
        </w:rPr>
        <w:t xml:space="preserve"> </w:t>
      </w:r>
      <w:r w:rsidR="00B23ADC">
        <w:rPr>
          <w:b/>
          <w:bCs/>
        </w:rPr>
        <w:t xml:space="preserve">na 2 roky </w:t>
      </w:r>
      <w:r w:rsidR="0050327A">
        <w:rPr>
          <w:b/>
          <w:bCs/>
        </w:rPr>
        <w:t xml:space="preserve">s cenou </w:t>
      </w:r>
      <w:r w:rsidR="0022105C">
        <w:rPr>
          <w:b/>
          <w:bCs/>
        </w:rPr>
        <w:t>4</w:t>
      </w:r>
      <w:r w:rsidR="00FE3840">
        <w:rPr>
          <w:b/>
          <w:bCs/>
        </w:rPr>
        <w:t> </w:t>
      </w:r>
      <w:r w:rsidR="0022105C">
        <w:rPr>
          <w:b/>
          <w:bCs/>
        </w:rPr>
        <w:t>290</w:t>
      </w:r>
      <w:r w:rsidR="00FE3840">
        <w:rPr>
          <w:b/>
          <w:bCs/>
        </w:rPr>
        <w:t xml:space="preserve"> Kč/</w:t>
      </w:r>
      <w:r w:rsidR="0050327A">
        <w:rPr>
          <w:b/>
          <w:bCs/>
        </w:rPr>
        <w:t xml:space="preserve">MWh silové elektřiny </w:t>
      </w:r>
      <w:r w:rsidR="00D17B7D">
        <w:rPr>
          <w:b/>
          <w:bCs/>
        </w:rPr>
        <w:t>bez DPH a stálý</w:t>
      </w:r>
      <w:r w:rsidR="003E5BF4">
        <w:rPr>
          <w:b/>
          <w:bCs/>
        </w:rPr>
        <w:t>m</w:t>
      </w:r>
      <w:r w:rsidR="00D17B7D">
        <w:rPr>
          <w:b/>
          <w:bCs/>
        </w:rPr>
        <w:t xml:space="preserve"> měsíční</w:t>
      </w:r>
      <w:r w:rsidR="003E5BF4">
        <w:rPr>
          <w:b/>
          <w:bCs/>
        </w:rPr>
        <w:t>m</w:t>
      </w:r>
      <w:r w:rsidR="00D17B7D">
        <w:rPr>
          <w:b/>
          <w:bCs/>
        </w:rPr>
        <w:t xml:space="preserve"> plat</w:t>
      </w:r>
      <w:r w:rsidR="003E5BF4">
        <w:rPr>
          <w:b/>
          <w:bCs/>
        </w:rPr>
        <w:t>em</w:t>
      </w:r>
      <w:r w:rsidR="00D17B7D">
        <w:rPr>
          <w:b/>
          <w:bCs/>
        </w:rPr>
        <w:t xml:space="preserve"> </w:t>
      </w:r>
      <w:r w:rsidR="00D27C3F">
        <w:rPr>
          <w:b/>
          <w:bCs/>
        </w:rPr>
        <w:t xml:space="preserve">pouze </w:t>
      </w:r>
      <w:r w:rsidR="00A022D0">
        <w:rPr>
          <w:b/>
          <w:bCs/>
        </w:rPr>
        <w:t>45</w:t>
      </w:r>
      <w:r w:rsidR="00D17B7D">
        <w:rPr>
          <w:b/>
          <w:bCs/>
        </w:rPr>
        <w:t xml:space="preserve"> Kč</w:t>
      </w:r>
      <w:r w:rsidR="002A00B2">
        <w:rPr>
          <w:b/>
          <w:bCs/>
        </w:rPr>
        <w:t xml:space="preserve"> bez DPH</w:t>
      </w:r>
      <w:r w:rsidR="001D2EC6">
        <w:rPr>
          <w:b/>
          <w:bCs/>
        </w:rPr>
        <w:t>, který pomůže snížit náklady na provoz chat a chalup.</w:t>
      </w:r>
      <w:r w:rsidR="005925AB">
        <w:rPr>
          <w:b/>
          <w:bCs/>
        </w:rPr>
        <w:t xml:space="preserve"> </w:t>
      </w:r>
      <w:r w:rsidR="009A1258">
        <w:rPr>
          <w:b/>
          <w:bCs/>
        </w:rPr>
        <w:t>P</w:t>
      </w:r>
      <w:r w:rsidR="002A00B2">
        <w:rPr>
          <w:b/>
          <w:bCs/>
        </w:rPr>
        <w:t>ředstavuje</w:t>
      </w:r>
      <w:r w:rsidR="00C9209B">
        <w:rPr>
          <w:b/>
          <w:bCs/>
        </w:rPr>
        <w:t xml:space="preserve"> </w:t>
      </w:r>
      <w:r w:rsidR="009A1258">
        <w:rPr>
          <w:b/>
          <w:bCs/>
        </w:rPr>
        <w:t xml:space="preserve">také </w:t>
      </w:r>
      <w:r w:rsidR="002A00B2">
        <w:rPr>
          <w:b/>
          <w:bCs/>
        </w:rPr>
        <w:t>n</w:t>
      </w:r>
      <w:r w:rsidR="00D328F5">
        <w:rPr>
          <w:b/>
          <w:bCs/>
        </w:rPr>
        <w:t>ový produkt FIXNĚ na</w:t>
      </w:r>
      <w:r w:rsidR="0005203F">
        <w:rPr>
          <w:b/>
          <w:bCs/>
        </w:rPr>
        <w:t xml:space="preserve"> </w:t>
      </w:r>
      <w:r w:rsidR="00D328F5">
        <w:rPr>
          <w:b/>
          <w:bCs/>
        </w:rPr>
        <w:t>1,5 roku</w:t>
      </w:r>
      <w:r w:rsidR="001F4971">
        <w:rPr>
          <w:b/>
          <w:bCs/>
        </w:rPr>
        <w:t xml:space="preserve"> </w:t>
      </w:r>
      <w:r w:rsidR="00F52C89">
        <w:rPr>
          <w:b/>
          <w:bCs/>
        </w:rPr>
        <w:t xml:space="preserve">na dodávku plynu </w:t>
      </w:r>
      <w:r w:rsidR="00451DBA">
        <w:rPr>
          <w:b/>
          <w:bCs/>
        </w:rPr>
        <w:br/>
      </w:r>
      <w:r w:rsidR="00F52C89">
        <w:rPr>
          <w:b/>
          <w:bCs/>
        </w:rPr>
        <w:t>s</w:t>
      </w:r>
      <w:r w:rsidR="001F4971">
        <w:rPr>
          <w:b/>
          <w:bCs/>
        </w:rPr>
        <w:t xml:space="preserve"> průměrnou cen</w:t>
      </w:r>
      <w:r w:rsidR="005925AB">
        <w:rPr>
          <w:b/>
          <w:bCs/>
        </w:rPr>
        <w:t>ou</w:t>
      </w:r>
      <w:r w:rsidR="001F4971">
        <w:rPr>
          <w:b/>
          <w:bCs/>
        </w:rPr>
        <w:t xml:space="preserve"> za dodávku 1 910 Kč</w:t>
      </w:r>
      <w:r w:rsidR="00B5414B">
        <w:rPr>
          <w:b/>
          <w:bCs/>
        </w:rPr>
        <w:t xml:space="preserve"> bez DPH</w:t>
      </w:r>
      <w:r w:rsidR="00CE7A66">
        <w:rPr>
          <w:b/>
          <w:bCs/>
        </w:rPr>
        <w:t>/</w:t>
      </w:r>
      <w:r w:rsidR="001F4971">
        <w:rPr>
          <w:b/>
          <w:bCs/>
        </w:rPr>
        <w:t xml:space="preserve">MWh a </w:t>
      </w:r>
      <w:r w:rsidR="003A39AB">
        <w:rPr>
          <w:b/>
          <w:bCs/>
        </w:rPr>
        <w:t>stálý</w:t>
      </w:r>
      <w:r w:rsidR="005925AB">
        <w:rPr>
          <w:b/>
          <w:bCs/>
        </w:rPr>
        <w:t>m</w:t>
      </w:r>
      <w:r w:rsidR="003A39AB">
        <w:rPr>
          <w:b/>
          <w:bCs/>
        </w:rPr>
        <w:t xml:space="preserve"> měsíční</w:t>
      </w:r>
      <w:r w:rsidR="005925AB">
        <w:rPr>
          <w:b/>
          <w:bCs/>
        </w:rPr>
        <w:t>m</w:t>
      </w:r>
      <w:r w:rsidR="003A39AB">
        <w:rPr>
          <w:b/>
          <w:bCs/>
        </w:rPr>
        <w:t xml:space="preserve"> plat</w:t>
      </w:r>
      <w:r w:rsidR="005925AB">
        <w:rPr>
          <w:b/>
          <w:bCs/>
        </w:rPr>
        <w:t>em</w:t>
      </w:r>
      <w:r w:rsidR="003A39AB">
        <w:rPr>
          <w:b/>
          <w:bCs/>
        </w:rPr>
        <w:t xml:space="preserve"> podle pásma spotřeby na úrovni 50, 70 a</w:t>
      </w:r>
      <w:r w:rsidR="00D328F5">
        <w:rPr>
          <w:b/>
          <w:bCs/>
        </w:rPr>
        <w:t xml:space="preserve"> </w:t>
      </w:r>
      <w:r w:rsidR="003A39AB">
        <w:rPr>
          <w:b/>
          <w:bCs/>
        </w:rPr>
        <w:t>105 Kč bez DPH</w:t>
      </w:r>
      <w:r w:rsidR="00D45D73">
        <w:rPr>
          <w:b/>
          <w:bCs/>
        </w:rPr>
        <w:t xml:space="preserve">. </w:t>
      </w:r>
      <w:r w:rsidR="00C9553A">
        <w:rPr>
          <w:b/>
          <w:bCs/>
        </w:rPr>
        <w:t>Cen</w:t>
      </w:r>
      <w:r w:rsidR="00F52C89">
        <w:rPr>
          <w:b/>
          <w:bCs/>
        </w:rPr>
        <w:t>y</w:t>
      </w:r>
      <w:r w:rsidR="00C9553A">
        <w:rPr>
          <w:b/>
          <w:bCs/>
        </w:rPr>
        <w:t xml:space="preserve"> </w:t>
      </w:r>
      <w:r w:rsidR="00A022D0">
        <w:rPr>
          <w:b/>
          <w:bCs/>
        </w:rPr>
        <w:t>plynu</w:t>
      </w:r>
      <w:r w:rsidR="00F52C89">
        <w:rPr>
          <w:b/>
          <w:bCs/>
        </w:rPr>
        <w:t xml:space="preserve"> </w:t>
      </w:r>
      <w:r w:rsidR="00CE6A59">
        <w:rPr>
          <w:b/>
          <w:bCs/>
        </w:rPr>
        <w:t>se tak dostáv</w:t>
      </w:r>
      <w:r w:rsidR="00F52C89">
        <w:rPr>
          <w:b/>
          <w:bCs/>
        </w:rPr>
        <w:t>ají</w:t>
      </w:r>
      <w:r w:rsidR="00CE6A59">
        <w:rPr>
          <w:b/>
          <w:bCs/>
        </w:rPr>
        <w:t xml:space="preserve"> téměř o </w:t>
      </w:r>
      <w:r w:rsidR="00CE639F">
        <w:rPr>
          <w:b/>
          <w:bCs/>
        </w:rPr>
        <w:t>čtvrtinu</w:t>
      </w:r>
      <w:r w:rsidR="00CE6A59">
        <w:rPr>
          <w:b/>
          <w:bCs/>
        </w:rPr>
        <w:t xml:space="preserve"> pod vládní cenový strop, k</w:t>
      </w:r>
      <w:r w:rsidR="00460E85">
        <w:rPr>
          <w:b/>
          <w:bCs/>
        </w:rPr>
        <w:t> část</w:t>
      </w:r>
      <w:r w:rsidR="00E56EA8">
        <w:rPr>
          <w:b/>
          <w:bCs/>
        </w:rPr>
        <w:t>k</w:t>
      </w:r>
      <w:r w:rsidR="004E574B">
        <w:rPr>
          <w:b/>
          <w:bCs/>
        </w:rPr>
        <w:t>ám</w:t>
      </w:r>
      <w:r w:rsidR="00460E85">
        <w:rPr>
          <w:b/>
          <w:bCs/>
        </w:rPr>
        <w:t xml:space="preserve"> je třeba přičíst ještě poplatky</w:t>
      </w:r>
      <w:r w:rsidR="00CE6A59">
        <w:rPr>
          <w:b/>
          <w:bCs/>
        </w:rPr>
        <w:t xml:space="preserve"> za distribuci</w:t>
      </w:r>
      <w:r w:rsidR="00460E85">
        <w:rPr>
          <w:b/>
          <w:bCs/>
        </w:rPr>
        <w:t>.</w:t>
      </w:r>
    </w:p>
    <w:p w14:paraId="2766C4D0" w14:textId="77777777" w:rsidR="00807F55" w:rsidRDefault="00807F55">
      <w:pPr>
        <w:rPr>
          <w:b/>
          <w:bCs/>
        </w:rPr>
      </w:pPr>
    </w:p>
    <w:p w14:paraId="524A84F5" w14:textId="488E55EB" w:rsidR="0088295F" w:rsidRDefault="00382DAC" w:rsidP="0088295F">
      <w:r w:rsidRPr="004B5549">
        <w:rPr>
          <w:i/>
          <w:iCs/>
        </w:rPr>
        <w:t>„</w:t>
      </w:r>
      <w:r w:rsidR="004A5539" w:rsidRPr="004B5549">
        <w:rPr>
          <w:i/>
          <w:iCs/>
        </w:rPr>
        <w:t xml:space="preserve">Plníme veřejný slib, že </w:t>
      </w:r>
      <w:r w:rsidR="00EE2E93" w:rsidRPr="004B5549">
        <w:rPr>
          <w:i/>
          <w:iCs/>
        </w:rPr>
        <w:t xml:space="preserve">naše ceny pro koncové zákazníky budeme </w:t>
      </w:r>
      <w:r w:rsidR="004E1571" w:rsidRPr="004B5549">
        <w:rPr>
          <w:i/>
          <w:iCs/>
        </w:rPr>
        <w:t xml:space="preserve">operativně </w:t>
      </w:r>
      <w:r w:rsidR="00560C0E" w:rsidRPr="004B5549">
        <w:rPr>
          <w:i/>
          <w:iCs/>
        </w:rPr>
        <w:t>snižovat</w:t>
      </w:r>
      <w:r w:rsidR="00EE2E93" w:rsidRPr="004B5549">
        <w:rPr>
          <w:i/>
          <w:iCs/>
        </w:rPr>
        <w:t xml:space="preserve"> </w:t>
      </w:r>
      <w:r w:rsidR="0081080F" w:rsidRPr="004B5549">
        <w:rPr>
          <w:i/>
          <w:iCs/>
        </w:rPr>
        <w:t xml:space="preserve">v závislosti na vývoj velkoobchodních trhů. </w:t>
      </w:r>
      <w:r w:rsidR="00E5681F" w:rsidRPr="004B5549">
        <w:rPr>
          <w:i/>
          <w:iCs/>
        </w:rPr>
        <w:t>Naše produktové portfolio doplňujeme o nový produkt na dodávku plynu FIXNĚ na 1,5 roku, který aktuálně patří k nejlevnějším nově nabízeným produktům v České republice</w:t>
      </w:r>
      <w:r w:rsidR="007D5E21" w:rsidRPr="004B5549">
        <w:rPr>
          <w:i/>
          <w:iCs/>
        </w:rPr>
        <w:t xml:space="preserve">. </w:t>
      </w:r>
      <w:r w:rsidR="0088295F" w:rsidRPr="004B5549">
        <w:rPr>
          <w:i/>
          <w:iCs/>
        </w:rPr>
        <w:t xml:space="preserve">Produkt MINI na 2 roky je určen pro odběrná místa se spotřebou </w:t>
      </w:r>
      <w:r w:rsidR="00F12099">
        <w:rPr>
          <w:i/>
          <w:iCs/>
        </w:rPr>
        <w:t xml:space="preserve">elektřiny </w:t>
      </w:r>
      <w:r w:rsidR="0088295F" w:rsidRPr="004B5549">
        <w:rPr>
          <w:i/>
          <w:iCs/>
        </w:rPr>
        <w:t>do 1,2 MWh</w:t>
      </w:r>
      <w:r w:rsidR="005D4F2E">
        <w:rPr>
          <w:i/>
          <w:iCs/>
        </w:rPr>
        <w:t>, tedy</w:t>
      </w:r>
      <w:r w:rsidR="0088295F" w:rsidRPr="004B5549">
        <w:rPr>
          <w:i/>
          <w:iCs/>
        </w:rPr>
        <w:t xml:space="preserve"> speciálně pro chaty, chalupy a další </w:t>
      </w:r>
      <w:r w:rsidR="00400BD5" w:rsidRPr="004B5549">
        <w:rPr>
          <w:i/>
          <w:iCs/>
        </w:rPr>
        <w:t xml:space="preserve">podobné </w:t>
      </w:r>
      <w:r w:rsidR="0088295F" w:rsidRPr="004B5549">
        <w:rPr>
          <w:i/>
          <w:iCs/>
        </w:rPr>
        <w:t>objekty</w:t>
      </w:r>
      <w:r w:rsidR="00B23ADC">
        <w:rPr>
          <w:i/>
          <w:iCs/>
        </w:rPr>
        <w:t xml:space="preserve"> a j</w:t>
      </w:r>
      <w:r w:rsidR="00400BD5" w:rsidRPr="004B5549">
        <w:rPr>
          <w:i/>
          <w:iCs/>
        </w:rPr>
        <w:t xml:space="preserve">e </w:t>
      </w:r>
      <w:r w:rsidR="0088295F" w:rsidRPr="004B5549">
        <w:rPr>
          <w:i/>
          <w:iCs/>
        </w:rPr>
        <w:t>platný pro všechny distribuční sazby. Podmínkou pro sjednání produktu M</w:t>
      </w:r>
      <w:r w:rsidR="003C090F" w:rsidRPr="004B5549">
        <w:rPr>
          <w:i/>
          <w:iCs/>
        </w:rPr>
        <w:t>INI</w:t>
      </w:r>
      <w:r w:rsidR="0088295F" w:rsidRPr="004B5549">
        <w:rPr>
          <w:i/>
          <w:iCs/>
        </w:rPr>
        <w:t xml:space="preserve"> na 2 roky je zasílání </w:t>
      </w:r>
      <w:r w:rsidR="003C090F" w:rsidRPr="004B5549">
        <w:rPr>
          <w:i/>
          <w:iCs/>
        </w:rPr>
        <w:t xml:space="preserve">ročního </w:t>
      </w:r>
      <w:r w:rsidR="0088295F" w:rsidRPr="004B5549">
        <w:rPr>
          <w:i/>
          <w:iCs/>
        </w:rPr>
        <w:t>vyúčtování e</w:t>
      </w:r>
      <w:r w:rsidR="003C090F" w:rsidRPr="004B5549">
        <w:rPr>
          <w:i/>
          <w:iCs/>
        </w:rPr>
        <w:t>-</w:t>
      </w:r>
      <w:r w:rsidR="0088295F" w:rsidRPr="004B5549">
        <w:rPr>
          <w:i/>
          <w:iCs/>
        </w:rPr>
        <w:t>mailem a bezhotovostní vyplácení přeplatků</w:t>
      </w:r>
      <w:r w:rsidR="00B34752" w:rsidRPr="004B5549">
        <w:rPr>
          <w:i/>
          <w:iCs/>
        </w:rPr>
        <w:t>,“</w:t>
      </w:r>
      <w:r w:rsidR="00B34752">
        <w:t xml:space="preserve"> </w:t>
      </w:r>
      <w:r w:rsidR="005A0A8B">
        <w:t>vysvětluje člen představenstva a marketingový ředitel Centropolu Jiří Matoušek</w:t>
      </w:r>
    </w:p>
    <w:p w14:paraId="0381A6F7" w14:textId="6F5C7356" w:rsidR="00D878FD" w:rsidRDefault="00CB2E5A" w:rsidP="00BF0522">
      <w:pPr>
        <w:pStyle w:val="Normlnweb"/>
        <w:rPr>
          <w:i/>
          <w:iCs/>
          <w:color w:val="000000"/>
        </w:rPr>
      </w:pPr>
      <w:r>
        <w:rPr>
          <w:color w:val="000000"/>
        </w:rPr>
        <w:t xml:space="preserve">Zájem zákazníků o přechod k Centropolu v prvním kvartále roku 2023 překonal očekávání. </w:t>
      </w:r>
      <w:r w:rsidR="00C60083">
        <w:rPr>
          <w:color w:val="000000"/>
        </w:rPr>
        <w:t>Sjednávají</w:t>
      </w:r>
      <w:r w:rsidR="00AB5A7E">
        <w:rPr>
          <w:color w:val="000000"/>
        </w:rPr>
        <w:br/>
      </w:r>
      <w:r w:rsidR="005C719E">
        <w:rPr>
          <w:color w:val="000000"/>
        </w:rPr>
        <w:t xml:space="preserve">i </w:t>
      </w:r>
      <w:r w:rsidR="005D72D6">
        <w:rPr>
          <w:color w:val="000000"/>
        </w:rPr>
        <w:t>produkty na dobu neurčitou Bez závazku</w:t>
      </w:r>
      <w:r w:rsidR="009B72C7">
        <w:rPr>
          <w:color w:val="000000"/>
        </w:rPr>
        <w:t xml:space="preserve">, jejichž ceny </w:t>
      </w:r>
      <w:r w:rsidR="00074697">
        <w:rPr>
          <w:color w:val="000000"/>
        </w:rPr>
        <w:t xml:space="preserve">jsou nižší než vládou </w:t>
      </w:r>
      <w:r w:rsidR="009368D0">
        <w:rPr>
          <w:color w:val="000000"/>
        </w:rPr>
        <w:t xml:space="preserve">stanovený </w:t>
      </w:r>
      <w:r w:rsidR="00074697">
        <w:rPr>
          <w:color w:val="000000"/>
        </w:rPr>
        <w:t xml:space="preserve">cenový strop. </w:t>
      </w:r>
      <w:r w:rsidR="009368D0">
        <w:rPr>
          <w:color w:val="000000"/>
        </w:rPr>
        <w:t xml:space="preserve">U zemního plynu jde o </w:t>
      </w:r>
      <w:r w:rsidR="005C719E">
        <w:rPr>
          <w:color w:val="000000"/>
        </w:rPr>
        <w:t xml:space="preserve">poměrně </w:t>
      </w:r>
      <w:r w:rsidR="009368D0">
        <w:rPr>
          <w:color w:val="000000"/>
        </w:rPr>
        <w:t>častou volbu</w:t>
      </w:r>
      <w:r w:rsidR="00E93A15">
        <w:rPr>
          <w:color w:val="000000"/>
        </w:rPr>
        <w:t xml:space="preserve">, </w:t>
      </w:r>
      <w:r w:rsidR="006B1638">
        <w:rPr>
          <w:color w:val="000000"/>
        </w:rPr>
        <w:t xml:space="preserve">protože s fixací ceny chtějí počkat </w:t>
      </w:r>
      <w:r w:rsidR="00FF05B0">
        <w:rPr>
          <w:color w:val="000000"/>
        </w:rPr>
        <w:t>až po skončení stávající topné sezóny.</w:t>
      </w:r>
      <w:r w:rsidR="00786F23">
        <w:rPr>
          <w:color w:val="000000"/>
        </w:rPr>
        <w:t xml:space="preserve"> </w:t>
      </w:r>
      <w:r w:rsidR="004754C4">
        <w:rPr>
          <w:color w:val="000000"/>
        </w:rPr>
        <w:t xml:space="preserve">Jiří Matoušek k tomu </w:t>
      </w:r>
      <w:r w:rsidR="004B5549">
        <w:rPr>
          <w:color w:val="000000"/>
        </w:rPr>
        <w:t>dodává</w:t>
      </w:r>
      <w:r w:rsidR="004754C4">
        <w:rPr>
          <w:color w:val="000000"/>
        </w:rPr>
        <w:t xml:space="preserve">: </w:t>
      </w:r>
      <w:r w:rsidR="004B5549" w:rsidRPr="004B5549">
        <w:rPr>
          <w:i/>
          <w:iCs/>
          <w:color w:val="000000"/>
        </w:rPr>
        <w:t>„</w:t>
      </w:r>
      <w:r w:rsidR="00786F23" w:rsidRPr="004B5549">
        <w:rPr>
          <w:i/>
          <w:iCs/>
          <w:color w:val="000000"/>
        </w:rPr>
        <w:t xml:space="preserve">S takovými zákazníky uzavřeme smlouvu na dobu neurčitou, která jim </w:t>
      </w:r>
      <w:r w:rsidR="007172B2" w:rsidRPr="004B5549">
        <w:rPr>
          <w:i/>
          <w:iCs/>
          <w:color w:val="000000"/>
        </w:rPr>
        <w:t xml:space="preserve">následně </w:t>
      </w:r>
      <w:r w:rsidR="00786F23" w:rsidRPr="004B5549">
        <w:rPr>
          <w:i/>
          <w:iCs/>
          <w:color w:val="000000"/>
        </w:rPr>
        <w:t xml:space="preserve">umožňuje </w:t>
      </w:r>
      <w:r w:rsidR="005F37C9" w:rsidRPr="004B5549">
        <w:rPr>
          <w:i/>
          <w:iCs/>
          <w:color w:val="000000"/>
        </w:rPr>
        <w:t>rychlou změnu na produkt s fixovanou cenou.</w:t>
      </w:r>
      <w:r w:rsidR="00D878FD">
        <w:rPr>
          <w:i/>
          <w:iCs/>
          <w:color w:val="000000"/>
        </w:rPr>
        <w:t>“</w:t>
      </w:r>
      <w:r w:rsidR="005F37C9" w:rsidRPr="004B5549">
        <w:rPr>
          <w:i/>
          <w:iCs/>
          <w:color w:val="000000"/>
        </w:rPr>
        <w:t xml:space="preserve"> </w:t>
      </w:r>
    </w:p>
    <w:p w14:paraId="56C3F8BE" w14:textId="41BA71C5" w:rsidR="0025028D" w:rsidRDefault="005F37C9" w:rsidP="003D7FB9">
      <w:pPr>
        <w:rPr>
          <w:color w:val="000000"/>
        </w:rPr>
      </w:pPr>
      <w:r w:rsidRPr="00D878FD">
        <w:rPr>
          <w:color w:val="000000"/>
        </w:rPr>
        <w:t xml:space="preserve">Garantovat, že ceny budou ještě nižší, samozřejmě nelze, ale u zemního plynu </w:t>
      </w:r>
      <w:r w:rsidR="00BF0522" w:rsidRPr="00D878FD">
        <w:rPr>
          <w:color w:val="000000"/>
        </w:rPr>
        <w:t xml:space="preserve">by </w:t>
      </w:r>
      <w:r w:rsidRPr="00D878FD">
        <w:rPr>
          <w:color w:val="000000"/>
        </w:rPr>
        <w:t>k lehké korekci směrem dolů ještě mělo dojít</w:t>
      </w:r>
      <w:r w:rsidR="00BF0522" w:rsidRPr="00D878FD">
        <w:rPr>
          <w:color w:val="000000"/>
        </w:rPr>
        <w:t xml:space="preserve">. Zákazníci s nízkou spotřebou plynu </w:t>
      </w:r>
      <w:r w:rsidR="00AD24AC">
        <w:rPr>
          <w:color w:val="000000"/>
        </w:rPr>
        <w:t>přitom</w:t>
      </w:r>
      <w:r w:rsidR="00E9003E">
        <w:rPr>
          <w:color w:val="000000"/>
        </w:rPr>
        <w:t xml:space="preserve"> </w:t>
      </w:r>
      <w:r w:rsidR="00BF0522" w:rsidRPr="00D878FD">
        <w:rPr>
          <w:color w:val="000000"/>
        </w:rPr>
        <w:t>neudělají chybu, když si zafixují cenu již nyní, protože případný pokles cen pravděpodobně nebude zásadní.</w:t>
      </w:r>
    </w:p>
    <w:p w14:paraId="72BF8188" w14:textId="77777777" w:rsidR="0025028D" w:rsidRDefault="0025028D" w:rsidP="003D7FB9">
      <w:pPr>
        <w:rPr>
          <w:color w:val="000000"/>
        </w:rPr>
      </w:pPr>
    </w:p>
    <w:p w14:paraId="630C2751" w14:textId="0D3F4879" w:rsidR="003326A5" w:rsidRDefault="0041191D" w:rsidP="003D7FB9">
      <w:r w:rsidRPr="000D26CB">
        <w:rPr>
          <w:i/>
          <w:iCs/>
        </w:rPr>
        <w:t>„</w:t>
      </w:r>
      <w:r w:rsidR="00CE3B21" w:rsidRPr="000D26CB">
        <w:rPr>
          <w:i/>
          <w:iCs/>
        </w:rPr>
        <w:t xml:space="preserve">Spotřebitelé </w:t>
      </w:r>
      <w:r w:rsidR="00ED7BD4" w:rsidRPr="000D26CB">
        <w:rPr>
          <w:i/>
          <w:iCs/>
        </w:rPr>
        <w:t xml:space="preserve">se za poslední rok hodně naučili. Sledují ceny na burze a </w:t>
      </w:r>
      <w:r w:rsidR="00162FF8" w:rsidRPr="000D26CB">
        <w:rPr>
          <w:i/>
          <w:iCs/>
        </w:rPr>
        <w:t>chtěli by je co nejdříve vidět ve svých cení</w:t>
      </w:r>
      <w:r w:rsidR="000C3E6D" w:rsidRPr="000D26CB">
        <w:rPr>
          <w:i/>
          <w:iCs/>
        </w:rPr>
        <w:t>cí</w:t>
      </w:r>
      <w:r w:rsidR="00162FF8" w:rsidRPr="000D26CB">
        <w:rPr>
          <w:i/>
          <w:iCs/>
        </w:rPr>
        <w:t>ch</w:t>
      </w:r>
      <w:r w:rsidR="000C3E6D" w:rsidRPr="000D26CB">
        <w:rPr>
          <w:i/>
          <w:iCs/>
        </w:rPr>
        <w:t xml:space="preserve">. </w:t>
      </w:r>
      <w:r w:rsidR="00E63091" w:rsidRPr="000D26CB">
        <w:rPr>
          <w:i/>
          <w:iCs/>
        </w:rPr>
        <w:t xml:space="preserve">Princip zodpovědného nákupu energií </w:t>
      </w:r>
      <w:r w:rsidR="00AE17EE" w:rsidRPr="000D26CB">
        <w:rPr>
          <w:i/>
          <w:iCs/>
        </w:rPr>
        <w:t xml:space="preserve">se ale mimo jiné projevuje </w:t>
      </w:r>
      <w:r w:rsidR="00EA349A" w:rsidRPr="000D26CB">
        <w:rPr>
          <w:i/>
          <w:iCs/>
        </w:rPr>
        <w:t xml:space="preserve">určitým zpožděním </w:t>
      </w:r>
      <w:r w:rsidR="007B25E2">
        <w:rPr>
          <w:i/>
          <w:iCs/>
        </w:rPr>
        <w:br/>
      </w:r>
      <w:r w:rsidR="00F41DA3" w:rsidRPr="000D26CB">
        <w:rPr>
          <w:i/>
          <w:iCs/>
        </w:rPr>
        <w:t>v provázanosti</w:t>
      </w:r>
      <w:r w:rsidR="0039430D" w:rsidRPr="000D26CB">
        <w:rPr>
          <w:i/>
          <w:iCs/>
        </w:rPr>
        <w:t xml:space="preserve"> velkoobchodní</w:t>
      </w:r>
      <w:r w:rsidR="00F41DA3" w:rsidRPr="000D26CB">
        <w:rPr>
          <w:i/>
          <w:iCs/>
        </w:rPr>
        <w:t>ch</w:t>
      </w:r>
      <w:r w:rsidR="0039430D" w:rsidRPr="000D26CB">
        <w:rPr>
          <w:i/>
          <w:iCs/>
        </w:rPr>
        <w:t xml:space="preserve"> a maloobchodních cen. A to jak směrem vzhůru, z čehož zákazníci stabilních dodavatelů </w:t>
      </w:r>
      <w:r w:rsidR="00510E7B" w:rsidRPr="000D26CB">
        <w:rPr>
          <w:i/>
          <w:iCs/>
        </w:rPr>
        <w:t>v uplynulém období profitovali</w:t>
      </w:r>
      <w:r w:rsidR="0039430D" w:rsidRPr="000D26CB">
        <w:rPr>
          <w:i/>
          <w:iCs/>
        </w:rPr>
        <w:t>, tak směrem dolů</w:t>
      </w:r>
      <w:r w:rsidR="00510E7B" w:rsidRPr="000D26CB">
        <w:rPr>
          <w:i/>
          <w:iCs/>
        </w:rPr>
        <w:t>,“</w:t>
      </w:r>
      <w:r w:rsidR="00510E7B">
        <w:t xml:space="preserve"> </w:t>
      </w:r>
      <w:r w:rsidR="00DC7045">
        <w:t xml:space="preserve">doplňuje Jiří Matoušek. </w:t>
      </w:r>
    </w:p>
    <w:p w14:paraId="0DE52161" w14:textId="77777777" w:rsidR="003D7FB9" w:rsidRDefault="003D7FB9" w:rsidP="003D7FB9"/>
    <w:p w14:paraId="2EEE6207" w14:textId="7911E4C5" w:rsidR="003D7FB9" w:rsidRDefault="00CF1C14" w:rsidP="003D7FB9">
      <w:pPr>
        <w:rPr>
          <w:b/>
          <w:bCs/>
        </w:rPr>
      </w:pPr>
      <w:r>
        <w:t>Centropol</w:t>
      </w:r>
      <w:r w:rsidR="0086497C">
        <w:t xml:space="preserve"> snížil ceny za dodávku elektřiny a plynu již na začátku února a potom znovu na začátku, resp. v polovině b</w:t>
      </w:r>
      <w:r w:rsidR="00D87750">
        <w:t xml:space="preserve">řezna. </w:t>
      </w:r>
      <w:r w:rsidR="003D7FB9">
        <w:t>Další pokles cen energií nelze vyloučit</w:t>
      </w:r>
      <w:r>
        <w:t>,</w:t>
      </w:r>
      <w:r w:rsidR="003D7FB9">
        <w:t xml:space="preserve"> nicméně už teď </w:t>
      </w:r>
      <w:r w:rsidR="006E743C">
        <w:t>zákazníci s</w:t>
      </w:r>
      <w:r w:rsidR="00066787">
        <w:t xml:space="preserve"> novými </w:t>
      </w:r>
      <w:r w:rsidR="006E743C">
        <w:t>produkt</w:t>
      </w:r>
      <w:r w:rsidR="005B109B">
        <w:t>y</w:t>
      </w:r>
      <w:r w:rsidR="006E743C">
        <w:t xml:space="preserve"> </w:t>
      </w:r>
      <w:r w:rsidR="00066787">
        <w:t>Centropolu</w:t>
      </w:r>
      <w:r w:rsidR="006E743C">
        <w:t xml:space="preserve"> získají k</w:t>
      </w:r>
      <w:r w:rsidR="0025028D">
        <w:t>r</w:t>
      </w:r>
      <w:r w:rsidR="006E743C">
        <w:t xml:space="preserve">omě jistoty dodávky </w:t>
      </w:r>
      <w:r w:rsidR="00602525">
        <w:t>obou komodit</w:t>
      </w:r>
      <w:r w:rsidR="006E743C">
        <w:t xml:space="preserve"> </w:t>
      </w:r>
      <w:r w:rsidR="009D7DCB">
        <w:t xml:space="preserve">i </w:t>
      </w:r>
      <w:r w:rsidR="007B09EA">
        <w:t>zajímavou úsporu oproti cenovému stropu.</w:t>
      </w:r>
      <w:r w:rsidR="003D7FB9">
        <w:t xml:space="preserve"> </w:t>
      </w:r>
    </w:p>
    <w:p w14:paraId="112F8BAF" w14:textId="644D4CE7" w:rsidR="0016599F" w:rsidRDefault="0016599F"/>
    <w:p w14:paraId="3CF4E8F2" w14:textId="258D1283" w:rsidR="005845EB" w:rsidRDefault="005845EB"/>
    <w:p w14:paraId="079FB0D4" w14:textId="77777777" w:rsidR="003C0ADD" w:rsidRDefault="003C0ADD" w:rsidP="003C0ADD">
      <w:r>
        <w:lastRenderedPageBreak/>
        <w:t>Srovnání roční platby za elektřinu u produktu MINI na 2 roky, cenového stropu a ceny běžného dodavatele:</w:t>
      </w:r>
    </w:p>
    <w:p w14:paraId="144F789B" w14:textId="77777777" w:rsidR="003C0ADD" w:rsidRDefault="003C0ADD" w:rsidP="003C0ADD"/>
    <w:p w14:paraId="47D27FA4" w14:textId="77777777" w:rsidR="003C0ADD" w:rsidRDefault="003C0ADD" w:rsidP="003C0ADD">
      <w:r w:rsidRPr="00044ECD">
        <w:rPr>
          <w:noProof/>
        </w:rPr>
        <w:drawing>
          <wp:inline distT="0" distB="0" distL="0" distR="0" wp14:anchorId="58082FF9" wp14:editId="4D254A68">
            <wp:extent cx="5760720" cy="1097915"/>
            <wp:effectExtent l="0" t="0" r="0" b="698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79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778C4B" w14:textId="77777777" w:rsidR="003C0ADD" w:rsidRDefault="003C0ADD" w:rsidP="003C0ADD"/>
    <w:p w14:paraId="124E11A9" w14:textId="77777777" w:rsidR="003C0ADD" w:rsidRDefault="003C0ADD" w:rsidP="003C0ADD">
      <w:r w:rsidRPr="001C102E">
        <w:rPr>
          <w:noProof/>
        </w:rPr>
        <w:drawing>
          <wp:inline distT="0" distB="0" distL="0" distR="0" wp14:anchorId="2AA467A7" wp14:editId="00292C6A">
            <wp:extent cx="5760720" cy="10953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95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039A1" w14:textId="77777777" w:rsidR="003C0ADD" w:rsidRDefault="003C0ADD"/>
    <w:p w14:paraId="60338428" w14:textId="77777777" w:rsidR="00C10B50" w:rsidRDefault="00C10B50"/>
    <w:p w14:paraId="092CA24B" w14:textId="2D418F85" w:rsidR="001A04C0" w:rsidRDefault="005C0921">
      <w:r w:rsidRPr="005C0921">
        <w:t>Srovnání produktu FIXNĚ na 1,5 roku</w:t>
      </w:r>
      <w:r w:rsidR="006E6166">
        <w:t xml:space="preserve"> (zemní plyn)</w:t>
      </w:r>
      <w:r w:rsidRPr="005C0921">
        <w:t xml:space="preserve"> od Centropolu s ceníky produktů s fixovanými cenami u významných dodavatelů, kteří dodávají zemní plyn do více než 300 tis</w:t>
      </w:r>
      <w:r w:rsidR="00D31494">
        <w:t>.</w:t>
      </w:r>
      <w:r w:rsidRPr="005C0921">
        <w:t xml:space="preserve"> odběrných míst a jsou zveřejněné ke dni 5. 4. 2023.</w:t>
      </w:r>
      <w:r w:rsidR="00645BEB">
        <w:t xml:space="preserve"> Ceník </w:t>
      </w:r>
      <w:r w:rsidR="00221F91">
        <w:t xml:space="preserve">Fixně na 1,5 roku </w:t>
      </w:r>
      <w:r w:rsidR="00775D9C">
        <w:t xml:space="preserve">od Centropolu </w:t>
      </w:r>
      <w:r w:rsidR="00221F91">
        <w:t>bude účinný od 13.</w:t>
      </w:r>
      <w:r w:rsidR="00FE074B">
        <w:t xml:space="preserve"> </w:t>
      </w:r>
      <w:r w:rsidR="00221F91">
        <w:t>4.</w:t>
      </w:r>
      <w:r w:rsidR="00FE074B">
        <w:t xml:space="preserve"> </w:t>
      </w:r>
      <w:r w:rsidR="00221F91">
        <w:t>2023</w:t>
      </w:r>
      <w:r w:rsidR="00FE074B">
        <w:t>.</w:t>
      </w:r>
    </w:p>
    <w:p w14:paraId="679ED4DD" w14:textId="77777777" w:rsidR="00763BFF" w:rsidRDefault="00763BFF"/>
    <w:p w14:paraId="1A2BAE03" w14:textId="19A4068E" w:rsidR="00763BFF" w:rsidRDefault="00761357">
      <w:r>
        <w:rPr>
          <w:noProof/>
        </w:rPr>
        <w:drawing>
          <wp:inline distT="0" distB="0" distL="0" distR="0" wp14:anchorId="449C416A" wp14:editId="347A70BE">
            <wp:extent cx="5760720" cy="1842135"/>
            <wp:effectExtent l="0" t="0" r="0" b="571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42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288752" w14:textId="77777777" w:rsidR="00A73228" w:rsidRDefault="00A73228"/>
    <w:p w14:paraId="75EA7969" w14:textId="7F0F62BC" w:rsidR="00A73228" w:rsidRDefault="0096403E">
      <w:r>
        <w:rPr>
          <w:noProof/>
        </w:rPr>
        <w:drawing>
          <wp:inline distT="0" distB="0" distL="0" distR="0" wp14:anchorId="0C4BC66E" wp14:editId="4B47B127">
            <wp:extent cx="5760720" cy="183515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E0AEC3" w14:textId="63230B75" w:rsidR="0016599F" w:rsidRDefault="0016599F"/>
    <w:p w14:paraId="351BB1C8" w14:textId="64F2558D" w:rsidR="0016599F" w:rsidRDefault="0016599F"/>
    <w:p w14:paraId="1DE8135F" w14:textId="75EA4CCB" w:rsidR="00255F48" w:rsidRDefault="00255F48"/>
    <w:p w14:paraId="07ACC3AB" w14:textId="77777777" w:rsidR="0016599F" w:rsidRDefault="0016599F"/>
    <w:p w14:paraId="36298D54" w14:textId="527B67A3" w:rsidR="0016599F" w:rsidRDefault="0016599F"/>
    <w:p w14:paraId="42F0C7C2" w14:textId="77777777" w:rsidR="0016599F" w:rsidRDefault="0016599F"/>
    <w:p w14:paraId="0F601765" w14:textId="77777777" w:rsidR="0016599F" w:rsidRDefault="0016599F"/>
    <w:p w14:paraId="0F3F8AD1" w14:textId="77777777" w:rsidR="0016599F" w:rsidRPr="00893F4E" w:rsidRDefault="0016599F" w:rsidP="0016599F">
      <w:r w:rsidRPr="00CF6354">
        <w:rPr>
          <w:sz w:val="18"/>
          <w:szCs w:val="18"/>
        </w:rPr>
        <w:t>CENTROPOL ENERGY, a.s.  je český dodavatel energií s více než 20letou působností</w:t>
      </w:r>
      <w:r>
        <w:rPr>
          <w:sz w:val="18"/>
          <w:szCs w:val="18"/>
        </w:rPr>
        <w:t xml:space="preserve"> a </w:t>
      </w:r>
      <w:r w:rsidRPr="00CF6354">
        <w:rPr>
          <w:sz w:val="18"/>
          <w:szCs w:val="18"/>
        </w:rPr>
        <w:t xml:space="preserve">silným finančním zázemím. Patří k nejrychleji rostoucím stabilním dodavatelům, v jeho péči je </w:t>
      </w:r>
      <w:r>
        <w:rPr>
          <w:sz w:val="18"/>
          <w:szCs w:val="18"/>
        </w:rPr>
        <w:t>přes</w:t>
      </w:r>
      <w:r w:rsidRPr="00CF6354">
        <w:rPr>
          <w:sz w:val="18"/>
          <w:szCs w:val="18"/>
        </w:rPr>
        <w:t xml:space="preserve"> 290 tisíc odběrných míst z řad domácností, firem </w:t>
      </w:r>
      <w:r>
        <w:rPr>
          <w:sz w:val="18"/>
          <w:szCs w:val="18"/>
        </w:rPr>
        <w:br/>
      </w:r>
      <w:r w:rsidRPr="00CF6354">
        <w:rPr>
          <w:sz w:val="18"/>
          <w:szCs w:val="18"/>
        </w:rPr>
        <w:t xml:space="preserve">i veřejných institucí. Mezi lednem 2022 a 2023 zákaznické portfolio </w:t>
      </w:r>
      <w:r>
        <w:rPr>
          <w:sz w:val="18"/>
          <w:szCs w:val="18"/>
        </w:rPr>
        <w:t xml:space="preserve">společnosti </w:t>
      </w:r>
      <w:r w:rsidRPr="00CF6354">
        <w:rPr>
          <w:sz w:val="18"/>
          <w:szCs w:val="18"/>
        </w:rPr>
        <w:t xml:space="preserve">meziročně vzrostlo o </w:t>
      </w:r>
      <w:r>
        <w:rPr>
          <w:sz w:val="18"/>
          <w:szCs w:val="18"/>
        </w:rPr>
        <w:t>téměř</w:t>
      </w:r>
      <w:r w:rsidRPr="00CF6354">
        <w:rPr>
          <w:sz w:val="18"/>
          <w:szCs w:val="18"/>
        </w:rPr>
        <w:t xml:space="preserve"> 4,5 tisíce odběrných míst.</w:t>
      </w:r>
    </w:p>
    <w:p w14:paraId="40EE40FA" w14:textId="77777777" w:rsidR="0016599F" w:rsidRDefault="0016599F"/>
    <w:sectPr w:rsidR="001659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C7F84" w14:textId="77777777" w:rsidR="00F15173" w:rsidRDefault="00F15173" w:rsidP="005629F9">
      <w:r>
        <w:separator/>
      </w:r>
    </w:p>
  </w:endnote>
  <w:endnote w:type="continuationSeparator" w:id="0">
    <w:p w14:paraId="2E3DFB31" w14:textId="77777777" w:rsidR="00F15173" w:rsidRDefault="00F15173" w:rsidP="005629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D43EF" w14:textId="77777777" w:rsidR="0083166E" w:rsidRDefault="0083166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631653" w14:textId="77777777" w:rsidR="0083166E" w:rsidRDefault="0083166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2EE4A" w14:textId="77777777" w:rsidR="0083166E" w:rsidRDefault="008316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CB240" w14:textId="77777777" w:rsidR="00F15173" w:rsidRDefault="00F15173" w:rsidP="005629F9">
      <w:r>
        <w:separator/>
      </w:r>
    </w:p>
  </w:footnote>
  <w:footnote w:type="continuationSeparator" w:id="0">
    <w:p w14:paraId="48D409EC" w14:textId="77777777" w:rsidR="00F15173" w:rsidRDefault="00F15173" w:rsidP="005629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E7426B" w14:textId="77777777" w:rsidR="0083166E" w:rsidRDefault="0083166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478CF" w14:textId="4917A767" w:rsidR="00100B12" w:rsidRDefault="00100B12">
    <w:pPr>
      <w:pStyle w:val="Zhlav"/>
    </w:pPr>
    <w:r>
      <w:rPr>
        <w:noProof/>
      </w:rPr>
      <w:drawing>
        <wp:inline distT="0" distB="0" distL="0" distR="0" wp14:anchorId="149EF1FA" wp14:editId="30B5B3B3">
          <wp:extent cx="2390775" cy="819150"/>
          <wp:effectExtent l="0" t="0" r="0" b="0"/>
          <wp:docPr id="10" name="Obráze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0775" cy="8191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4AF3FCB" w14:textId="77777777" w:rsidR="00100B12" w:rsidRDefault="00100B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7F04F" w14:textId="77777777" w:rsidR="0083166E" w:rsidRDefault="0083166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065844"/>
    <w:multiLevelType w:val="hybridMultilevel"/>
    <w:tmpl w:val="0B68D0EA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505B7A"/>
    <w:multiLevelType w:val="hybridMultilevel"/>
    <w:tmpl w:val="2572E0CE"/>
    <w:lvl w:ilvl="0" w:tplc="F468BB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66462357">
    <w:abstractNumId w:val="0"/>
  </w:num>
  <w:num w:numId="2" w16cid:durableId="3995983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29F9"/>
    <w:rsid w:val="0001752B"/>
    <w:rsid w:val="000215ED"/>
    <w:rsid w:val="00023472"/>
    <w:rsid w:val="0002408F"/>
    <w:rsid w:val="0005059F"/>
    <w:rsid w:val="00051E5C"/>
    <w:rsid w:val="0005203F"/>
    <w:rsid w:val="00063DEF"/>
    <w:rsid w:val="00066787"/>
    <w:rsid w:val="0007214F"/>
    <w:rsid w:val="00074697"/>
    <w:rsid w:val="000C3E6D"/>
    <w:rsid w:val="000D056D"/>
    <w:rsid w:val="000D1D17"/>
    <w:rsid w:val="000D26CB"/>
    <w:rsid w:val="000D396E"/>
    <w:rsid w:val="000D50FF"/>
    <w:rsid w:val="000D6839"/>
    <w:rsid w:val="000E76E3"/>
    <w:rsid w:val="000E7D7A"/>
    <w:rsid w:val="00100B12"/>
    <w:rsid w:val="0012633D"/>
    <w:rsid w:val="00133106"/>
    <w:rsid w:val="00135973"/>
    <w:rsid w:val="0015088A"/>
    <w:rsid w:val="001579C4"/>
    <w:rsid w:val="00162FF8"/>
    <w:rsid w:val="0016599F"/>
    <w:rsid w:val="00167A79"/>
    <w:rsid w:val="00172C01"/>
    <w:rsid w:val="00173D2C"/>
    <w:rsid w:val="001856B4"/>
    <w:rsid w:val="001A04C0"/>
    <w:rsid w:val="001B62CE"/>
    <w:rsid w:val="001C7FA1"/>
    <w:rsid w:val="001D2EC6"/>
    <w:rsid w:val="001E2369"/>
    <w:rsid w:val="001E324D"/>
    <w:rsid w:val="001F4971"/>
    <w:rsid w:val="001F5D10"/>
    <w:rsid w:val="00214102"/>
    <w:rsid w:val="00215EE9"/>
    <w:rsid w:val="0022105C"/>
    <w:rsid w:val="00221F91"/>
    <w:rsid w:val="002222FF"/>
    <w:rsid w:val="00227507"/>
    <w:rsid w:val="0025028D"/>
    <w:rsid w:val="00255F48"/>
    <w:rsid w:val="00264BE2"/>
    <w:rsid w:val="0027239D"/>
    <w:rsid w:val="00280DBA"/>
    <w:rsid w:val="002A00B2"/>
    <w:rsid w:val="002B4367"/>
    <w:rsid w:val="002C20A9"/>
    <w:rsid w:val="002F3F68"/>
    <w:rsid w:val="002F5142"/>
    <w:rsid w:val="0030647E"/>
    <w:rsid w:val="00306A0B"/>
    <w:rsid w:val="003152E2"/>
    <w:rsid w:val="00315D5D"/>
    <w:rsid w:val="00323D82"/>
    <w:rsid w:val="003326A5"/>
    <w:rsid w:val="00350270"/>
    <w:rsid w:val="0036625D"/>
    <w:rsid w:val="00370144"/>
    <w:rsid w:val="00382DAC"/>
    <w:rsid w:val="0039430D"/>
    <w:rsid w:val="003A39AB"/>
    <w:rsid w:val="003B300A"/>
    <w:rsid w:val="003B7593"/>
    <w:rsid w:val="003C090F"/>
    <w:rsid w:val="003C0ADD"/>
    <w:rsid w:val="003D0CE8"/>
    <w:rsid w:val="003D39B3"/>
    <w:rsid w:val="003D7FB9"/>
    <w:rsid w:val="003E5BF4"/>
    <w:rsid w:val="003F5B17"/>
    <w:rsid w:val="00400BD5"/>
    <w:rsid w:val="00401263"/>
    <w:rsid w:val="0041191D"/>
    <w:rsid w:val="0041296B"/>
    <w:rsid w:val="00420777"/>
    <w:rsid w:val="00437D2C"/>
    <w:rsid w:val="00451DBA"/>
    <w:rsid w:val="004576AE"/>
    <w:rsid w:val="00460E85"/>
    <w:rsid w:val="00471F2D"/>
    <w:rsid w:val="004754C4"/>
    <w:rsid w:val="00496DB7"/>
    <w:rsid w:val="004A15AD"/>
    <w:rsid w:val="004A5539"/>
    <w:rsid w:val="004B5549"/>
    <w:rsid w:val="004B672A"/>
    <w:rsid w:val="004C1187"/>
    <w:rsid w:val="004C3C7F"/>
    <w:rsid w:val="004D4670"/>
    <w:rsid w:val="004E1571"/>
    <w:rsid w:val="004E43D1"/>
    <w:rsid w:val="004E574B"/>
    <w:rsid w:val="004E6D2E"/>
    <w:rsid w:val="004F32AF"/>
    <w:rsid w:val="004F7164"/>
    <w:rsid w:val="0050327A"/>
    <w:rsid w:val="00510E7B"/>
    <w:rsid w:val="00510F3D"/>
    <w:rsid w:val="0051114F"/>
    <w:rsid w:val="00511A58"/>
    <w:rsid w:val="00515E27"/>
    <w:rsid w:val="00531F13"/>
    <w:rsid w:val="00536175"/>
    <w:rsid w:val="00543FC2"/>
    <w:rsid w:val="00550C30"/>
    <w:rsid w:val="00560C0E"/>
    <w:rsid w:val="005629F9"/>
    <w:rsid w:val="00562D1D"/>
    <w:rsid w:val="00574CA2"/>
    <w:rsid w:val="00576B87"/>
    <w:rsid w:val="00580B12"/>
    <w:rsid w:val="005845EB"/>
    <w:rsid w:val="005925AB"/>
    <w:rsid w:val="005A0A8B"/>
    <w:rsid w:val="005B109B"/>
    <w:rsid w:val="005B2347"/>
    <w:rsid w:val="005C0921"/>
    <w:rsid w:val="005C719E"/>
    <w:rsid w:val="005D4F2E"/>
    <w:rsid w:val="005D72D6"/>
    <w:rsid w:val="005F37C9"/>
    <w:rsid w:val="00602525"/>
    <w:rsid w:val="006305CD"/>
    <w:rsid w:val="006328E9"/>
    <w:rsid w:val="006358CF"/>
    <w:rsid w:val="00641A38"/>
    <w:rsid w:val="00645BEB"/>
    <w:rsid w:val="00673E32"/>
    <w:rsid w:val="00682F28"/>
    <w:rsid w:val="00691835"/>
    <w:rsid w:val="00697117"/>
    <w:rsid w:val="006B1638"/>
    <w:rsid w:val="006C08DD"/>
    <w:rsid w:val="006D6E59"/>
    <w:rsid w:val="006E0B81"/>
    <w:rsid w:val="006E2F96"/>
    <w:rsid w:val="006E6166"/>
    <w:rsid w:val="006E743C"/>
    <w:rsid w:val="00705BD6"/>
    <w:rsid w:val="007172B2"/>
    <w:rsid w:val="00717756"/>
    <w:rsid w:val="00723133"/>
    <w:rsid w:val="00732829"/>
    <w:rsid w:val="00747079"/>
    <w:rsid w:val="00761357"/>
    <w:rsid w:val="00763BFF"/>
    <w:rsid w:val="00766351"/>
    <w:rsid w:val="00770D4C"/>
    <w:rsid w:val="00775D9C"/>
    <w:rsid w:val="00783CB5"/>
    <w:rsid w:val="00786F23"/>
    <w:rsid w:val="00787586"/>
    <w:rsid w:val="007A19B1"/>
    <w:rsid w:val="007B09EA"/>
    <w:rsid w:val="007B25E2"/>
    <w:rsid w:val="007D4102"/>
    <w:rsid w:val="007D4780"/>
    <w:rsid w:val="007D5E21"/>
    <w:rsid w:val="007F7B4F"/>
    <w:rsid w:val="00803774"/>
    <w:rsid w:val="00807F55"/>
    <w:rsid w:val="0081080F"/>
    <w:rsid w:val="008124DB"/>
    <w:rsid w:val="00812F45"/>
    <w:rsid w:val="0083166E"/>
    <w:rsid w:val="008601C2"/>
    <w:rsid w:val="0086497C"/>
    <w:rsid w:val="0088295F"/>
    <w:rsid w:val="0088565F"/>
    <w:rsid w:val="008B4574"/>
    <w:rsid w:val="008E7AB6"/>
    <w:rsid w:val="00900143"/>
    <w:rsid w:val="00903195"/>
    <w:rsid w:val="00913BDB"/>
    <w:rsid w:val="00920049"/>
    <w:rsid w:val="009368D0"/>
    <w:rsid w:val="0096403E"/>
    <w:rsid w:val="009650C0"/>
    <w:rsid w:val="0097153D"/>
    <w:rsid w:val="00971C42"/>
    <w:rsid w:val="00976814"/>
    <w:rsid w:val="009965E7"/>
    <w:rsid w:val="009A1258"/>
    <w:rsid w:val="009A2033"/>
    <w:rsid w:val="009B72C7"/>
    <w:rsid w:val="009D7DCB"/>
    <w:rsid w:val="009F6FA8"/>
    <w:rsid w:val="00A022D0"/>
    <w:rsid w:val="00A315D8"/>
    <w:rsid w:val="00A60418"/>
    <w:rsid w:val="00A73228"/>
    <w:rsid w:val="00A85FF1"/>
    <w:rsid w:val="00AA4519"/>
    <w:rsid w:val="00AB5A7E"/>
    <w:rsid w:val="00AC5FDB"/>
    <w:rsid w:val="00AD24AC"/>
    <w:rsid w:val="00AE0C61"/>
    <w:rsid w:val="00AE17EE"/>
    <w:rsid w:val="00B23ADC"/>
    <w:rsid w:val="00B3082D"/>
    <w:rsid w:val="00B34752"/>
    <w:rsid w:val="00B374A9"/>
    <w:rsid w:val="00B50BEB"/>
    <w:rsid w:val="00B5414B"/>
    <w:rsid w:val="00B62E83"/>
    <w:rsid w:val="00B97D66"/>
    <w:rsid w:val="00BC5044"/>
    <w:rsid w:val="00BD2B67"/>
    <w:rsid w:val="00BD4920"/>
    <w:rsid w:val="00BE3EF9"/>
    <w:rsid w:val="00BF0522"/>
    <w:rsid w:val="00C053B7"/>
    <w:rsid w:val="00C06CFC"/>
    <w:rsid w:val="00C10B50"/>
    <w:rsid w:val="00C21E9F"/>
    <w:rsid w:val="00C32FEC"/>
    <w:rsid w:val="00C60083"/>
    <w:rsid w:val="00C62E7B"/>
    <w:rsid w:val="00C62EB6"/>
    <w:rsid w:val="00C71D75"/>
    <w:rsid w:val="00C816BB"/>
    <w:rsid w:val="00C82A5A"/>
    <w:rsid w:val="00C835B9"/>
    <w:rsid w:val="00C9209B"/>
    <w:rsid w:val="00C9553A"/>
    <w:rsid w:val="00CB2E5A"/>
    <w:rsid w:val="00CE3B21"/>
    <w:rsid w:val="00CE639F"/>
    <w:rsid w:val="00CE6549"/>
    <w:rsid w:val="00CE6A59"/>
    <w:rsid w:val="00CE7A66"/>
    <w:rsid w:val="00CF1C14"/>
    <w:rsid w:val="00CF477A"/>
    <w:rsid w:val="00CF525A"/>
    <w:rsid w:val="00D004ED"/>
    <w:rsid w:val="00D03BB3"/>
    <w:rsid w:val="00D06DFB"/>
    <w:rsid w:val="00D13457"/>
    <w:rsid w:val="00D17B7D"/>
    <w:rsid w:val="00D273F8"/>
    <w:rsid w:val="00D27C3F"/>
    <w:rsid w:val="00D31494"/>
    <w:rsid w:val="00D328F5"/>
    <w:rsid w:val="00D32944"/>
    <w:rsid w:val="00D45D73"/>
    <w:rsid w:val="00D52D04"/>
    <w:rsid w:val="00D856FA"/>
    <w:rsid w:val="00D87750"/>
    <w:rsid w:val="00D878FD"/>
    <w:rsid w:val="00D921EC"/>
    <w:rsid w:val="00D9437B"/>
    <w:rsid w:val="00D94730"/>
    <w:rsid w:val="00DB28BA"/>
    <w:rsid w:val="00DC6574"/>
    <w:rsid w:val="00DC7045"/>
    <w:rsid w:val="00DE1A46"/>
    <w:rsid w:val="00DE303C"/>
    <w:rsid w:val="00DE5165"/>
    <w:rsid w:val="00DE702A"/>
    <w:rsid w:val="00DF52F3"/>
    <w:rsid w:val="00E05858"/>
    <w:rsid w:val="00E36D66"/>
    <w:rsid w:val="00E465F1"/>
    <w:rsid w:val="00E5681F"/>
    <w:rsid w:val="00E56EA8"/>
    <w:rsid w:val="00E607EC"/>
    <w:rsid w:val="00E63091"/>
    <w:rsid w:val="00E632CA"/>
    <w:rsid w:val="00E6373B"/>
    <w:rsid w:val="00E9003E"/>
    <w:rsid w:val="00E90375"/>
    <w:rsid w:val="00E92C6F"/>
    <w:rsid w:val="00E93A15"/>
    <w:rsid w:val="00E93D7E"/>
    <w:rsid w:val="00EA10C5"/>
    <w:rsid w:val="00EA349A"/>
    <w:rsid w:val="00EB3316"/>
    <w:rsid w:val="00ED5779"/>
    <w:rsid w:val="00ED736D"/>
    <w:rsid w:val="00ED7BD4"/>
    <w:rsid w:val="00ED7ECE"/>
    <w:rsid w:val="00EE2E93"/>
    <w:rsid w:val="00F12099"/>
    <w:rsid w:val="00F15173"/>
    <w:rsid w:val="00F227C0"/>
    <w:rsid w:val="00F30FB6"/>
    <w:rsid w:val="00F41DA3"/>
    <w:rsid w:val="00F52C89"/>
    <w:rsid w:val="00F7151B"/>
    <w:rsid w:val="00F8029F"/>
    <w:rsid w:val="00F93A92"/>
    <w:rsid w:val="00FA7CEE"/>
    <w:rsid w:val="00FB5A0E"/>
    <w:rsid w:val="00FD076C"/>
    <w:rsid w:val="00FE074B"/>
    <w:rsid w:val="00FE3840"/>
    <w:rsid w:val="00FF05B0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BE6E1"/>
  <w15:chartTrackingRefBased/>
  <w15:docId w15:val="{9E2A42C4-0AD1-442E-8FDD-78AFB5099A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599F"/>
    <w:pPr>
      <w:spacing w:after="0" w:line="240" w:lineRule="auto"/>
    </w:pPr>
    <w:rPr>
      <w:rFonts w:ascii="Calibri" w:hAnsi="Calibri" w:cs="Calibri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E6D2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100B12"/>
  </w:style>
  <w:style w:type="paragraph" w:styleId="Zpat">
    <w:name w:val="footer"/>
    <w:basedOn w:val="Normln"/>
    <w:link w:val="ZpatChar"/>
    <w:uiPriority w:val="99"/>
    <w:unhideWhenUsed/>
    <w:rsid w:val="00100B12"/>
    <w:pPr>
      <w:tabs>
        <w:tab w:val="center" w:pos="4536"/>
        <w:tab w:val="right" w:pos="9072"/>
      </w:tabs>
    </w:pPr>
    <w:rPr>
      <w:rFonts w:asciiTheme="minorHAnsi" w:hAnsiTheme="minorHAnsi" w:cstheme="minorBidi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100B12"/>
  </w:style>
  <w:style w:type="character" w:customStyle="1" w:styleId="Nadpis1Char">
    <w:name w:val="Nadpis 1 Char"/>
    <w:basedOn w:val="Standardnpsmoodstavce"/>
    <w:link w:val="Nadpis1"/>
    <w:uiPriority w:val="9"/>
    <w:rsid w:val="004E6D2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cs-CZ"/>
    </w:rPr>
  </w:style>
  <w:style w:type="paragraph" w:styleId="Odstavecseseznamem">
    <w:name w:val="List Paragraph"/>
    <w:basedOn w:val="Normln"/>
    <w:uiPriority w:val="34"/>
    <w:qFormat/>
    <w:rsid w:val="004E6D2E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10"/>
    <w:qFormat/>
    <w:rsid w:val="00BD4920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BD4920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AE0C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E0C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E0C61"/>
    <w:rPr>
      <w:rFonts w:ascii="Calibri" w:hAnsi="Calibri" w:cs="Calibri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E0C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E0C61"/>
    <w:rPr>
      <w:rFonts w:ascii="Calibri" w:hAnsi="Calibri" w:cs="Calibri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BE3EF9"/>
    <w:pPr>
      <w:spacing w:after="0" w:line="240" w:lineRule="auto"/>
    </w:pPr>
    <w:rPr>
      <w:rFonts w:ascii="Calibri" w:hAnsi="Calibri" w:cs="Calibri"/>
      <w:lang w:eastAsia="cs-CZ"/>
    </w:rPr>
  </w:style>
  <w:style w:type="paragraph" w:styleId="Normlnweb">
    <w:name w:val="Normal (Web)"/>
    <w:basedOn w:val="Normln"/>
    <w:uiPriority w:val="99"/>
    <w:unhideWhenUsed/>
    <w:rsid w:val="0002408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9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3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0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</TotalTime>
  <Pages>3</Pages>
  <Words>566</Words>
  <Characters>3345</Characters>
  <Application>Microsoft Office Word</Application>
  <DocSecurity>0</DocSecurity>
  <Lines>27</Lines>
  <Paragraphs>7</Paragraphs>
  <ScaleCrop>false</ScaleCrop>
  <Company>CENTROPOL ENERGY, a.s.</Company>
  <LinksUpToDate>false</LinksUpToDate>
  <CharactersWithSpaces>3904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Bartošová Monika</dc:creator>
  <cp:keywords/>
  <dc:description/>
  <cp:lastModifiedBy>Bartošová Monika</cp:lastModifiedBy>
  <cp:revision>151</cp:revision>
  <dcterms:created xsi:type="dcterms:W3CDTF">2023-04-03T16:37:00Z</dcterms:created>
  <dcterms:modified xsi:type="dcterms:W3CDTF">2023-04-06T08:30:00Z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db696cb-b06f-4214-b638-7b05ae4e5e38_Enabled">
    <vt:lpwstr>true</vt:lpwstr>
  </property>
  <property fmtid="{D5CDD505-2E9C-101B-9397-08002B2CF9AE}" pid="3" name="MSIP_Label_bdb696cb-b06f-4214-b638-7b05ae4e5e38_SetDate">
    <vt:lpwstr>2023-03-20T13:28:07Z</vt:lpwstr>
  </property>
  <property fmtid="{D5CDD505-2E9C-101B-9397-08002B2CF9AE}" pid="4" name="MSIP_Label_bdb696cb-b06f-4214-b638-7b05ae4e5e38_Method">
    <vt:lpwstr>Standard</vt:lpwstr>
  </property>
  <property fmtid="{D5CDD505-2E9C-101B-9397-08002B2CF9AE}" pid="5" name="MSIP_Label_bdb696cb-b06f-4214-b638-7b05ae4e5e38_Name">
    <vt:lpwstr>Interní data</vt:lpwstr>
  </property>
  <property fmtid="{D5CDD505-2E9C-101B-9397-08002B2CF9AE}" pid="6" name="MSIP_Label_bdb696cb-b06f-4214-b638-7b05ae4e5e38_SiteId">
    <vt:lpwstr>53b8d820-e2f7-4682-858f-9e2aeec6ffd9</vt:lpwstr>
  </property>
  <property fmtid="{D5CDD505-2E9C-101B-9397-08002B2CF9AE}" pid="7" name="MSIP_Label_bdb696cb-b06f-4214-b638-7b05ae4e5e38_ActionId">
    <vt:lpwstr>273bff48-4957-4467-be3c-00004f57a60a</vt:lpwstr>
  </property>
  <property fmtid="{D5CDD505-2E9C-101B-9397-08002B2CF9AE}" pid="8" name="MSIP_Label_bdb696cb-b06f-4214-b638-7b05ae4e5e38_ContentBits">
    <vt:lpwstr>0</vt:lpwstr>
  </property>
</Properties>
</file>