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587CA" w14:textId="249E49E0" w:rsidR="0016599F" w:rsidRDefault="00AB31B1">
      <w:r>
        <w:rPr>
          <w:b/>
          <w:bCs/>
          <w:sz w:val="32"/>
          <w:szCs w:val="32"/>
        </w:rPr>
        <w:t>Centropol opět zatraktivňuje svou nabídku</w:t>
      </w:r>
    </w:p>
    <w:p w14:paraId="536A0017" w14:textId="38538791" w:rsidR="001F6B56" w:rsidRDefault="00126189" w:rsidP="004A15AD">
      <w:pPr>
        <w:pStyle w:val="Odstavecseseznamem"/>
        <w:numPr>
          <w:ilvl w:val="0"/>
          <w:numId w:val="1"/>
        </w:numPr>
      </w:pPr>
      <w:r>
        <w:t>Nejlevnější elektřina na trhu za 3 303 Kč bez DPH za MWh</w:t>
      </w:r>
    </w:p>
    <w:p w14:paraId="2FB6397C" w14:textId="5CF28023" w:rsidR="004E6D2E" w:rsidRDefault="005E14D0" w:rsidP="004E6D2E">
      <w:pPr>
        <w:pStyle w:val="Odstavecseseznamem"/>
        <w:numPr>
          <w:ilvl w:val="0"/>
          <w:numId w:val="1"/>
        </w:numPr>
      </w:pPr>
      <w:r>
        <w:t xml:space="preserve">Nejvýhodnější nabídka </w:t>
      </w:r>
      <w:r w:rsidR="00DC17B9">
        <w:t>plynu</w:t>
      </w:r>
      <w:r w:rsidR="00A64406">
        <w:t xml:space="preserve"> za 1 359 Kč bez DPH</w:t>
      </w:r>
      <w:r w:rsidR="00706F96">
        <w:t xml:space="preserve"> za MWh</w:t>
      </w:r>
      <w:r w:rsidR="00DC17B9">
        <w:t xml:space="preserve"> následuje</w:t>
      </w:r>
    </w:p>
    <w:p w14:paraId="76304829" w14:textId="3F2E19A3" w:rsidR="00E175D9" w:rsidRDefault="00E175D9" w:rsidP="00E175D9">
      <w:pPr>
        <w:pStyle w:val="Odstavecseseznamem"/>
        <w:numPr>
          <w:ilvl w:val="0"/>
          <w:numId w:val="1"/>
        </w:numPr>
      </w:pPr>
      <w:r>
        <w:t>Růst zákaznické základny</w:t>
      </w:r>
    </w:p>
    <w:p w14:paraId="33BD8976" w14:textId="77777777" w:rsidR="00D76C6C" w:rsidRDefault="00D76C6C" w:rsidP="009B5288"/>
    <w:p w14:paraId="2B1484FD" w14:textId="6D8B4C2A" w:rsidR="00280CE9" w:rsidRPr="00BE5305" w:rsidRDefault="006D6E59" w:rsidP="009B5288">
      <w:pPr>
        <w:rPr>
          <w:b/>
          <w:bCs/>
        </w:rPr>
      </w:pPr>
      <w:r>
        <w:t>Praha</w:t>
      </w:r>
      <w:r w:rsidR="004D4670">
        <w:t xml:space="preserve">, </w:t>
      </w:r>
      <w:r w:rsidR="00706F96">
        <w:t>23</w:t>
      </w:r>
      <w:r w:rsidR="00F7151B">
        <w:t xml:space="preserve">. </w:t>
      </w:r>
      <w:r w:rsidR="0028559E">
        <w:t>ledna</w:t>
      </w:r>
      <w:r w:rsidR="00F7151B">
        <w:t xml:space="preserve"> 20</w:t>
      </w:r>
      <w:r w:rsidR="0028559E">
        <w:t>24</w:t>
      </w:r>
      <w:r w:rsidR="00F7151B">
        <w:t xml:space="preserve"> </w:t>
      </w:r>
      <w:r w:rsidR="00D76C6C">
        <w:t>–</w:t>
      </w:r>
      <w:r w:rsidR="00F7151B">
        <w:t xml:space="preserve"> </w:t>
      </w:r>
      <w:r w:rsidR="00492AF0" w:rsidRPr="00BE5305">
        <w:rPr>
          <w:b/>
          <w:bCs/>
        </w:rPr>
        <w:t>Centropol zah</w:t>
      </w:r>
      <w:r w:rsidR="004C74D3" w:rsidRPr="00BE5305">
        <w:rPr>
          <w:b/>
          <w:bCs/>
        </w:rPr>
        <w:t>ajuje</w:t>
      </w:r>
      <w:r w:rsidR="00492AF0" w:rsidRPr="00BE5305">
        <w:rPr>
          <w:b/>
          <w:bCs/>
        </w:rPr>
        <w:t xml:space="preserve"> nový rok </w:t>
      </w:r>
      <w:r w:rsidR="00AA17F4" w:rsidRPr="00BE5305">
        <w:rPr>
          <w:b/>
          <w:bCs/>
        </w:rPr>
        <w:t xml:space="preserve">uvedením série atraktivních produktů. Dalším v řadě je Fixně </w:t>
      </w:r>
      <w:r w:rsidR="00B16F8F" w:rsidRPr="00BE5305">
        <w:rPr>
          <w:b/>
          <w:bCs/>
        </w:rPr>
        <w:t>pro začátek online na 1,5 roku s</w:t>
      </w:r>
      <w:r w:rsidR="0013453B" w:rsidRPr="00BE5305">
        <w:rPr>
          <w:b/>
          <w:bCs/>
        </w:rPr>
        <w:t xml:space="preserve"> aktuálně nejnižší cenou </w:t>
      </w:r>
      <w:r w:rsidR="00006809" w:rsidRPr="00BE5305">
        <w:rPr>
          <w:b/>
          <w:bCs/>
        </w:rPr>
        <w:t xml:space="preserve">silové elektřiny </w:t>
      </w:r>
      <w:r w:rsidR="00D54412">
        <w:rPr>
          <w:b/>
          <w:bCs/>
        </w:rPr>
        <w:t xml:space="preserve">od stabilního dodavatele </w:t>
      </w:r>
      <w:r w:rsidR="00006809" w:rsidRPr="00BE5305">
        <w:rPr>
          <w:b/>
          <w:bCs/>
        </w:rPr>
        <w:t>za 3 303 Kč bez DPH za MWh a stálým měsíčním platem 95 Kč bez DPH</w:t>
      </w:r>
      <w:r w:rsidR="00296A71">
        <w:rPr>
          <w:b/>
          <w:bCs/>
        </w:rPr>
        <w:t xml:space="preserve">, který </w:t>
      </w:r>
      <w:r w:rsidR="00A428CF">
        <w:rPr>
          <w:b/>
          <w:bCs/>
        </w:rPr>
        <w:t>lze sjednat od pátku 19</w:t>
      </w:r>
      <w:r w:rsidR="00414B3C" w:rsidRPr="00BE5305">
        <w:rPr>
          <w:b/>
          <w:bCs/>
        </w:rPr>
        <w:t>.</w:t>
      </w:r>
      <w:r w:rsidR="00A428CF">
        <w:rPr>
          <w:b/>
          <w:bCs/>
        </w:rPr>
        <w:t xml:space="preserve"> ledna.</w:t>
      </w:r>
      <w:r w:rsidR="00414B3C" w:rsidRPr="00BE5305">
        <w:rPr>
          <w:b/>
          <w:bCs/>
        </w:rPr>
        <w:t xml:space="preserve"> </w:t>
      </w:r>
      <w:r w:rsidR="00151588">
        <w:rPr>
          <w:b/>
          <w:bCs/>
        </w:rPr>
        <w:t>P</w:t>
      </w:r>
      <w:r w:rsidR="00C11BED">
        <w:rPr>
          <w:b/>
          <w:bCs/>
        </w:rPr>
        <w:t xml:space="preserve">rodukt </w:t>
      </w:r>
      <w:r w:rsidR="003B593A">
        <w:rPr>
          <w:b/>
          <w:bCs/>
        </w:rPr>
        <w:t xml:space="preserve">stejného názvu </w:t>
      </w:r>
      <w:r w:rsidR="00417063" w:rsidRPr="00BE5305">
        <w:rPr>
          <w:b/>
          <w:bCs/>
        </w:rPr>
        <w:t>na dodávku plynu</w:t>
      </w:r>
      <w:r w:rsidR="00C56CB7">
        <w:rPr>
          <w:b/>
          <w:bCs/>
        </w:rPr>
        <w:t xml:space="preserve"> </w:t>
      </w:r>
      <w:r w:rsidR="00376E25">
        <w:rPr>
          <w:b/>
          <w:bCs/>
        </w:rPr>
        <w:t xml:space="preserve">s cenou </w:t>
      </w:r>
      <w:r w:rsidR="000C3D0D">
        <w:rPr>
          <w:b/>
          <w:bCs/>
        </w:rPr>
        <w:t>1 359 Kč</w:t>
      </w:r>
      <w:r w:rsidR="00DF243B">
        <w:rPr>
          <w:b/>
          <w:bCs/>
        </w:rPr>
        <w:t xml:space="preserve"> </w:t>
      </w:r>
      <w:r w:rsidR="00376E25">
        <w:rPr>
          <w:b/>
          <w:bCs/>
        </w:rPr>
        <w:t xml:space="preserve">bez DPH </w:t>
      </w:r>
      <w:r w:rsidR="009F400C">
        <w:rPr>
          <w:b/>
          <w:bCs/>
        </w:rPr>
        <w:t xml:space="preserve">za MWh </w:t>
      </w:r>
      <w:r w:rsidR="00DF243B">
        <w:rPr>
          <w:b/>
          <w:bCs/>
        </w:rPr>
        <w:t xml:space="preserve">následuje od </w:t>
      </w:r>
      <w:r w:rsidR="004348D6">
        <w:rPr>
          <w:b/>
          <w:bCs/>
        </w:rPr>
        <w:t>středy</w:t>
      </w:r>
      <w:r w:rsidR="000C3D0D">
        <w:rPr>
          <w:b/>
          <w:bCs/>
        </w:rPr>
        <w:t xml:space="preserve"> </w:t>
      </w:r>
      <w:r w:rsidR="00073AD9">
        <w:rPr>
          <w:b/>
          <w:bCs/>
        </w:rPr>
        <w:t>24. ledn</w:t>
      </w:r>
      <w:r w:rsidR="00DF243B">
        <w:rPr>
          <w:b/>
          <w:bCs/>
        </w:rPr>
        <w:t>a</w:t>
      </w:r>
      <w:r w:rsidR="00280CE9" w:rsidRPr="00BE5305">
        <w:rPr>
          <w:b/>
          <w:bCs/>
        </w:rPr>
        <w:t>.</w:t>
      </w:r>
      <w:r w:rsidR="00281ECB">
        <w:rPr>
          <w:b/>
          <w:bCs/>
        </w:rPr>
        <w:t xml:space="preserve"> </w:t>
      </w:r>
      <w:r w:rsidR="003D3A09">
        <w:rPr>
          <w:b/>
          <w:bCs/>
        </w:rPr>
        <w:t>Počet zákazníků Centropolu meziročně opět vzrostl.</w:t>
      </w:r>
      <w:r w:rsidR="00BE089E">
        <w:rPr>
          <w:b/>
          <w:bCs/>
        </w:rPr>
        <w:t> </w:t>
      </w:r>
    </w:p>
    <w:p w14:paraId="7A07F353" w14:textId="77777777" w:rsidR="00280CE9" w:rsidRDefault="00280CE9" w:rsidP="009B5288"/>
    <w:p w14:paraId="4532BCC5" w14:textId="1F96B95F" w:rsidR="006619E3" w:rsidRDefault="00BE5305" w:rsidP="009B5288">
      <w:r w:rsidRPr="006619E3">
        <w:t>Centropol byl mezi prvními dodavateli, kteř</w:t>
      </w:r>
      <w:r w:rsidR="00302D6A" w:rsidRPr="006619E3">
        <w:t xml:space="preserve">í počátkem roku </w:t>
      </w:r>
      <w:r w:rsidR="006619E3">
        <w:t xml:space="preserve">2023 </w:t>
      </w:r>
      <w:r w:rsidR="00302D6A" w:rsidRPr="006619E3">
        <w:t>zareagovali na vývoj cen energií na velkoobchodních trzích</w:t>
      </w:r>
      <w:r w:rsidR="006619E3" w:rsidRPr="006619E3">
        <w:t xml:space="preserve"> a začali své produkty zlevňovat</w:t>
      </w:r>
      <w:r w:rsidR="006619E3">
        <w:t>.</w:t>
      </w:r>
      <w:r w:rsidR="006619E3" w:rsidRPr="006619E3">
        <w:t> </w:t>
      </w:r>
      <w:r w:rsidR="006619E3">
        <w:t>Ú</w:t>
      </w:r>
      <w:r w:rsidR="006619E3" w:rsidRPr="006619E3">
        <w:t>prav</w:t>
      </w:r>
      <w:r w:rsidR="006619E3">
        <w:t>u</w:t>
      </w:r>
      <w:r w:rsidR="006619E3" w:rsidRPr="006619E3">
        <w:t xml:space="preserve"> ceník</w:t>
      </w:r>
      <w:r w:rsidR="006B2926">
        <w:t>ových cen</w:t>
      </w:r>
      <w:r w:rsidR="006619E3" w:rsidRPr="006619E3">
        <w:t xml:space="preserve"> </w:t>
      </w:r>
      <w:r w:rsidR="006B2926">
        <w:t xml:space="preserve">směrem dolů </w:t>
      </w:r>
      <w:r w:rsidR="006619E3">
        <w:t>Centropol vloni ještě několikrát zopakoval a v této</w:t>
      </w:r>
      <w:r w:rsidR="006619E3" w:rsidRPr="006619E3">
        <w:t xml:space="preserve"> „tradici</w:t>
      </w:r>
      <w:r w:rsidR="006619E3">
        <w:t xml:space="preserve">“ pokračuje i letos. </w:t>
      </w:r>
    </w:p>
    <w:p w14:paraId="069519A2" w14:textId="77777777" w:rsidR="00AD4C0B" w:rsidRDefault="00AD4C0B" w:rsidP="009B5288"/>
    <w:p w14:paraId="5CB37DF5" w14:textId="04FF1766" w:rsidR="00AD4C0B" w:rsidRDefault="00C93903" w:rsidP="009B5288">
      <w:r w:rsidRPr="00515FEE">
        <w:rPr>
          <w:i/>
          <w:iCs/>
        </w:rPr>
        <w:t>„V Centropolu</w:t>
      </w:r>
      <w:r w:rsidR="006B7E0F" w:rsidRPr="00515FEE">
        <w:rPr>
          <w:i/>
          <w:iCs/>
        </w:rPr>
        <w:t xml:space="preserve"> snižujeme ceny, kdykoli je to možné. Máme zájem na tom,</w:t>
      </w:r>
      <w:r w:rsidR="00417882" w:rsidRPr="00515FEE">
        <w:rPr>
          <w:i/>
          <w:iCs/>
        </w:rPr>
        <w:t xml:space="preserve"> aby </w:t>
      </w:r>
      <w:r w:rsidR="00373360">
        <w:rPr>
          <w:i/>
          <w:iCs/>
        </w:rPr>
        <w:t>spotřebitelé za</w:t>
      </w:r>
      <w:r w:rsidR="00417882" w:rsidRPr="00515FEE">
        <w:rPr>
          <w:i/>
          <w:iCs/>
        </w:rPr>
        <w:t xml:space="preserve"> energie platili méně. </w:t>
      </w:r>
      <w:r w:rsidR="006B7E0F" w:rsidRPr="00515FEE">
        <w:rPr>
          <w:i/>
          <w:iCs/>
        </w:rPr>
        <w:t xml:space="preserve">Nyní </w:t>
      </w:r>
      <w:r w:rsidR="00AA7908" w:rsidRPr="00515FEE">
        <w:rPr>
          <w:i/>
          <w:iCs/>
        </w:rPr>
        <w:t xml:space="preserve">reagujeme na </w:t>
      </w:r>
      <w:r w:rsidR="00470EB3" w:rsidRPr="00515FEE">
        <w:rPr>
          <w:i/>
          <w:iCs/>
        </w:rPr>
        <w:t>růst regulovaných plateb, které nemůžeme ovlivnit, snižováním ceny za silovou elektřinu, resp. za dodávku plynu</w:t>
      </w:r>
      <w:r w:rsidR="006410F3">
        <w:rPr>
          <w:i/>
          <w:iCs/>
        </w:rPr>
        <w:t xml:space="preserve"> pro nově přicházející </w:t>
      </w:r>
      <w:r w:rsidR="006759AF">
        <w:rPr>
          <w:i/>
          <w:iCs/>
        </w:rPr>
        <w:t>klienty</w:t>
      </w:r>
      <w:r w:rsidR="008F274D">
        <w:rPr>
          <w:i/>
          <w:iCs/>
        </w:rPr>
        <w:t>. P</w:t>
      </w:r>
      <w:r w:rsidR="00DD4887" w:rsidRPr="00515FEE">
        <w:rPr>
          <w:i/>
          <w:iCs/>
        </w:rPr>
        <w:t>říznivá situace n</w:t>
      </w:r>
      <w:r w:rsidR="00A428CF">
        <w:rPr>
          <w:i/>
          <w:iCs/>
        </w:rPr>
        <w:t>a</w:t>
      </w:r>
      <w:r w:rsidR="00DD4887" w:rsidRPr="00515FEE">
        <w:rPr>
          <w:i/>
          <w:iCs/>
        </w:rPr>
        <w:t xml:space="preserve"> energetickém trhu </w:t>
      </w:r>
      <w:r w:rsidR="008F274D">
        <w:rPr>
          <w:i/>
          <w:iCs/>
        </w:rPr>
        <w:t xml:space="preserve">nám </w:t>
      </w:r>
      <w:r w:rsidR="00DD4887" w:rsidRPr="00515FEE">
        <w:rPr>
          <w:i/>
          <w:iCs/>
        </w:rPr>
        <w:t>to umožňuje</w:t>
      </w:r>
      <w:r w:rsidR="00115A68">
        <w:rPr>
          <w:i/>
          <w:iCs/>
        </w:rPr>
        <w:t xml:space="preserve"> a chceme tak přispět ke zklidnění českého energetického trhu</w:t>
      </w:r>
      <w:r w:rsidR="00DD4887" w:rsidRPr="00515FEE">
        <w:rPr>
          <w:i/>
          <w:iCs/>
        </w:rPr>
        <w:t>,“</w:t>
      </w:r>
      <w:r w:rsidR="00DD4887">
        <w:t xml:space="preserve"> </w:t>
      </w:r>
      <w:r w:rsidR="00D21119">
        <w:t>uvádí</w:t>
      </w:r>
      <w:r w:rsidR="00DD4887">
        <w:t xml:space="preserve"> marketingový ředitel a člen představenstva </w:t>
      </w:r>
      <w:r w:rsidR="00515FEE">
        <w:t>Jiří Matoušek.</w:t>
      </w:r>
    </w:p>
    <w:p w14:paraId="6FE2B1FE" w14:textId="3D018E81" w:rsidR="00E40AE6" w:rsidRDefault="00E40AE6" w:rsidP="005F23D4"/>
    <w:p w14:paraId="0C258301" w14:textId="06244F26" w:rsidR="002B7877" w:rsidRDefault="00DF06CF" w:rsidP="00DF06CF">
      <w:pPr>
        <w:pStyle w:val="Nadpis2"/>
      </w:pPr>
      <w:r>
        <w:t>Rozšíření počtu zákazníků</w:t>
      </w:r>
    </w:p>
    <w:p w14:paraId="1695CCFA" w14:textId="3E1889F7" w:rsidR="00515FEE" w:rsidRDefault="00AD7FB7" w:rsidP="009B5288">
      <w:r>
        <w:t xml:space="preserve">Spotřebitelé tuto snahu oceňují, jak dokládá nárůst počtu odběrných míst, která má Centropol v péči. </w:t>
      </w:r>
      <w:r w:rsidR="00D00125">
        <w:t xml:space="preserve">Aktuálně je to </w:t>
      </w:r>
      <w:r w:rsidR="00551721">
        <w:t xml:space="preserve">téměř 302 tisíc, což </w:t>
      </w:r>
      <w:r w:rsidR="004256D0">
        <w:t>představuje</w:t>
      </w:r>
      <w:r w:rsidR="004256D0">
        <w:t xml:space="preserve"> </w:t>
      </w:r>
      <w:r w:rsidR="00551721">
        <w:t xml:space="preserve">meziroční </w:t>
      </w:r>
      <w:r w:rsidR="00082B0E">
        <w:t>přírůstek</w:t>
      </w:r>
      <w:r w:rsidR="00551721">
        <w:t xml:space="preserve"> na úrovni </w:t>
      </w:r>
      <w:r w:rsidR="00DF59FE">
        <w:t xml:space="preserve">6 procent, tedy </w:t>
      </w:r>
      <w:r w:rsidR="0027775D">
        <w:t>přibližně</w:t>
      </w:r>
      <w:r w:rsidR="0027775D">
        <w:t xml:space="preserve"> </w:t>
      </w:r>
      <w:r w:rsidR="00551721">
        <w:t>17 tisíc</w:t>
      </w:r>
      <w:r w:rsidR="00296A71">
        <w:t>.</w:t>
      </w:r>
      <w:r w:rsidR="00130E0B">
        <w:t xml:space="preserve"> </w:t>
      </w:r>
      <w:r w:rsidR="006B10B2">
        <w:t xml:space="preserve">Velkému zájmu se těší i nejnovější </w:t>
      </w:r>
      <w:r w:rsidR="00FE7573">
        <w:t xml:space="preserve">představený </w:t>
      </w:r>
      <w:r w:rsidR="00CE06C4">
        <w:t>produkt</w:t>
      </w:r>
      <w:r w:rsidR="00217DDB">
        <w:t xml:space="preserve"> </w:t>
      </w:r>
      <w:r w:rsidR="007C2A16">
        <w:t xml:space="preserve">s fixací ceny </w:t>
      </w:r>
      <w:r w:rsidR="00217DDB">
        <w:t>na 1,5 roku</w:t>
      </w:r>
      <w:r w:rsidR="00BD468A">
        <w:t>, který se sta</w:t>
      </w:r>
      <w:r w:rsidR="006C1AC6">
        <w:t xml:space="preserve">l na webu centropol.cz okamžitě </w:t>
      </w:r>
      <w:r w:rsidR="003E06B2">
        <w:t xml:space="preserve">po zveřejnění </w:t>
      </w:r>
      <w:r w:rsidR="006C1AC6">
        <w:t>nejvíce sjednávaným produkte</w:t>
      </w:r>
      <w:r w:rsidR="005803FF">
        <w:t>m</w:t>
      </w:r>
      <w:r w:rsidR="00653B93">
        <w:t xml:space="preserve">. Druhým v pořadí zůstává produkt s pevnou cenou na 1 rok </w:t>
      </w:r>
      <w:r w:rsidR="00193945">
        <w:t>následovaný fixací cen</w:t>
      </w:r>
      <w:r w:rsidR="005803FF">
        <w:t>y</w:t>
      </w:r>
      <w:r w:rsidR="00193945">
        <w:t xml:space="preserve"> na 2 roky.</w:t>
      </w:r>
    </w:p>
    <w:p w14:paraId="53C43F4A" w14:textId="77777777" w:rsidR="00540209" w:rsidRDefault="00540209" w:rsidP="009B5288"/>
    <w:p w14:paraId="28A8D6AA" w14:textId="02A16606" w:rsidR="00540209" w:rsidRDefault="00540209" w:rsidP="009B5288">
      <w:r w:rsidRPr="00EF73A5">
        <w:rPr>
          <w:i/>
          <w:iCs/>
        </w:rPr>
        <w:t>„</w:t>
      </w:r>
      <w:r w:rsidR="00A96D5E">
        <w:rPr>
          <w:i/>
          <w:iCs/>
        </w:rPr>
        <w:t>V</w:t>
      </w:r>
      <w:r w:rsidRPr="00EF73A5">
        <w:rPr>
          <w:i/>
          <w:iCs/>
        </w:rPr>
        <w:t>elkoo</w:t>
      </w:r>
      <w:r w:rsidR="008D19DA" w:rsidRPr="00EF73A5">
        <w:rPr>
          <w:i/>
          <w:iCs/>
        </w:rPr>
        <w:t>b</w:t>
      </w:r>
      <w:r w:rsidRPr="00EF73A5">
        <w:rPr>
          <w:i/>
          <w:iCs/>
        </w:rPr>
        <w:t>chodní ceny</w:t>
      </w:r>
      <w:r w:rsidR="008D19DA" w:rsidRPr="00EF73A5">
        <w:rPr>
          <w:i/>
          <w:iCs/>
        </w:rPr>
        <w:t xml:space="preserve"> energií </w:t>
      </w:r>
      <w:r w:rsidR="00B508E1">
        <w:rPr>
          <w:i/>
          <w:iCs/>
        </w:rPr>
        <w:t xml:space="preserve">zejména </w:t>
      </w:r>
      <w:r w:rsidR="001B2423">
        <w:rPr>
          <w:i/>
          <w:iCs/>
        </w:rPr>
        <w:t>díky poklesu ceny emisní povolenky</w:t>
      </w:r>
      <w:r w:rsidR="00814673">
        <w:rPr>
          <w:i/>
          <w:iCs/>
        </w:rPr>
        <w:t xml:space="preserve"> (</w:t>
      </w:r>
      <w:r w:rsidR="00582069">
        <w:rPr>
          <w:i/>
          <w:iCs/>
        </w:rPr>
        <w:t xml:space="preserve">k </w:t>
      </w:r>
      <w:r w:rsidR="00814673">
        <w:rPr>
          <w:i/>
          <w:iCs/>
        </w:rPr>
        <w:t>22.</w:t>
      </w:r>
      <w:r w:rsidR="00582069">
        <w:rPr>
          <w:i/>
          <w:iCs/>
        </w:rPr>
        <w:t xml:space="preserve"> </w:t>
      </w:r>
      <w:r w:rsidR="00814673">
        <w:rPr>
          <w:i/>
          <w:iCs/>
        </w:rPr>
        <w:t>1.</w:t>
      </w:r>
      <w:r w:rsidR="00582069">
        <w:rPr>
          <w:i/>
          <w:iCs/>
        </w:rPr>
        <w:t xml:space="preserve"> </w:t>
      </w:r>
      <w:r w:rsidR="00814673">
        <w:rPr>
          <w:i/>
          <w:iCs/>
        </w:rPr>
        <w:t>202</w:t>
      </w:r>
      <w:r w:rsidR="00B169FA">
        <w:rPr>
          <w:i/>
          <w:iCs/>
        </w:rPr>
        <w:t>3</w:t>
      </w:r>
      <w:r w:rsidR="00814673">
        <w:rPr>
          <w:i/>
          <w:iCs/>
        </w:rPr>
        <w:t xml:space="preserve"> – 79 EUR/tunu CO</w:t>
      </w:r>
      <w:r w:rsidR="00814673" w:rsidRPr="00342036">
        <w:rPr>
          <w:i/>
          <w:iCs/>
          <w:vertAlign w:val="subscript"/>
        </w:rPr>
        <w:t>2</w:t>
      </w:r>
      <w:r w:rsidR="00B169FA">
        <w:rPr>
          <w:i/>
          <w:iCs/>
        </w:rPr>
        <w:t>;</w:t>
      </w:r>
      <w:r w:rsidR="00187EA7">
        <w:rPr>
          <w:i/>
          <w:iCs/>
        </w:rPr>
        <w:t xml:space="preserve"> </w:t>
      </w:r>
      <w:r w:rsidR="00A20E5E">
        <w:rPr>
          <w:i/>
          <w:iCs/>
        </w:rPr>
        <w:t>k 22.</w:t>
      </w:r>
      <w:r w:rsidR="00187EA7">
        <w:rPr>
          <w:i/>
          <w:iCs/>
        </w:rPr>
        <w:t xml:space="preserve"> </w:t>
      </w:r>
      <w:r w:rsidR="00B169FA">
        <w:rPr>
          <w:i/>
          <w:iCs/>
        </w:rPr>
        <w:t>1.</w:t>
      </w:r>
      <w:r w:rsidR="00187EA7">
        <w:rPr>
          <w:i/>
          <w:iCs/>
        </w:rPr>
        <w:t xml:space="preserve"> </w:t>
      </w:r>
      <w:r w:rsidR="00B169FA">
        <w:rPr>
          <w:i/>
          <w:iCs/>
        </w:rPr>
        <w:t>202</w:t>
      </w:r>
      <w:r w:rsidR="000A2FBE">
        <w:rPr>
          <w:i/>
          <w:iCs/>
        </w:rPr>
        <w:t>4</w:t>
      </w:r>
      <w:r w:rsidR="00B169FA">
        <w:rPr>
          <w:i/>
          <w:iCs/>
        </w:rPr>
        <w:t xml:space="preserve"> </w:t>
      </w:r>
      <w:r w:rsidR="000A2FBE">
        <w:rPr>
          <w:i/>
          <w:iCs/>
        </w:rPr>
        <w:t>– 62,</w:t>
      </w:r>
      <w:r w:rsidR="002D34B8">
        <w:rPr>
          <w:i/>
          <w:iCs/>
        </w:rPr>
        <w:t>4 EUR</w:t>
      </w:r>
      <w:r w:rsidR="009D28B0">
        <w:rPr>
          <w:i/>
          <w:iCs/>
        </w:rPr>
        <w:t>/tunu CO</w:t>
      </w:r>
      <w:r w:rsidR="009D28B0" w:rsidRPr="00342036">
        <w:rPr>
          <w:i/>
          <w:iCs/>
          <w:vertAlign w:val="subscript"/>
        </w:rPr>
        <w:t>2</w:t>
      </w:r>
      <w:r w:rsidR="009D28B0">
        <w:rPr>
          <w:i/>
          <w:iCs/>
        </w:rPr>
        <w:t>)</w:t>
      </w:r>
      <w:r w:rsidR="001B5762">
        <w:rPr>
          <w:i/>
          <w:iCs/>
        </w:rPr>
        <w:t>,</w:t>
      </w:r>
      <w:r w:rsidR="00A43A6B">
        <w:rPr>
          <w:i/>
          <w:iCs/>
        </w:rPr>
        <w:t xml:space="preserve"> která je klíčovou proměnnou </w:t>
      </w:r>
      <w:r w:rsidR="0014281C">
        <w:rPr>
          <w:i/>
          <w:iCs/>
        </w:rPr>
        <w:t xml:space="preserve">celkové ceny elektřiny, </w:t>
      </w:r>
      <w:r w:rsidR="00CA2D33" w:rsidRPr="00EF73A5">
        <w:rPr>
          <w:i/>
          <w:iCs/>
        </w:rPr>
        <w:t>dosáhly</w:t>
      </w:r>
      <w:r w:rsidR="00CA2D33">
        <w:rPr>
          <w:i/>
          <w:iCs/>
        </w:rPr>
        <w:t xml:space="preserve"> </w:t>
      </w:r>
      <w:r w:rsidR="001B2423">
        <w:rPr>
          <w:i/>
          <w:iCs/>
        </w:rPr>
        <w:t>velmi zajímavých hodnot</w:t>
      </w:r>
      <w:r w:rsidR="001B5762">
        <w:rPr>
          <w:i/>
          <w:iCs/>
        </w:rPr>
        <w:t xml:space="preserve">. </w:t>
      </w:r>
      <w:r w:rsidR="008D19DA" w:rsidRPr="00EF73A5">
        <w:rPr>
          <w:i/>
          <w:iCs/>
        </w:rPr>
        <w:t xml:space="preserve">Případný další </w:t>
      </w:r>
      <w:r w:rsidR="00AE2925" w:rsidRPr="00EF73A5">
        <w:rPr>
          <w:i/>
          <w:iCs/>
        </w:rPr>
        <w:t xml:space="preserve">pokles </w:t>
      </w:r>
      <w:r w:rsidR="00B508E1">
        <w:rPr>
          <w:i/>
          <w:iCs/>
        </w:rPr>
        <w:t>již není očekávaný</w:t>
      </w:r>
      <w:r w:rsidR="00AE2925" w:rsidRPr="00EF73A5">
        <w:rPr>
          <w:i/>
          <w:iCs/>
        </w:rPr>
        <w:t xml:space="preserve"> a je tak vhodná doba pro </w:t>
      </w:r>
      <w:r w:rsidR="009953F9" w:rsidRPr="00EF73A5">
        <w:rPr>
          <w:i/>
          <w:iCs/>
        </w:rPr>
        <w:t>fixaci</w:t>
      </w:r>
      <w:r w:rsidR="00C5507F">
        <w:rPr>
          <w:i/>
          <w:iCs/>
        </w:rPr>
        <w:t xml:space="preserve"> ceny elektřiny</w:t>
      </w:r>
      <w:r w:rsidR="009953F9" w:rsidRPr="00EF73A5">
        <w:rPr>
          <w:i/>
          <w:iCs/>
        </w:rPr>
        <w:t xml:space="preserve">. Období jednoho a půl roku </w:t>
      </w:r>
      <w:r w:rsidR="007F2BDA">
        <w:rPr>
          <w:i/>
          <w:iCs/>
        </w:rPr>
        <w:t>vhodně</w:t>
      </w:r>
      <w:r w:rsidR="00E859C4" w:rsidRPr="00EF73A5">
        <w:rPr>
          <w:i/>
          <w:iCs/>
        </w:rPr>
        <w:t xml:space="preserve"> doplňuje naši nabídku </w:t>
      </w:r>
      <w:r w:rsidR="00E91495" w:rsidRPr="00EF73A5">
        <w:rPr>
          <w:i/>
          <w:iCs/>
        </w:rPr>
        <w:t>produktů s fixací ceny na jeden nebo dva roky</w:t>
      </w:r>
      <w:r w:rsidR="00473415" w:rsidRPr="00EF73A5">
        <w:rPr>
          <w:i/>
          <w:iCs/>
        </w:rPr>
        <w:t xml:space="preserve">. </w:t>
      </w:r>
      <w:r w:rsidR="00AE66EE">
        <w:rPr>
          <w:i/>
          <w:iCs/>
        </w:rPr>
        <w:t>S naším novým produktem zajímavě ušetří i ti</w:t>
      </w:r>
      <w:r w:rsidR="004B25C4">
        <w:rPr>
          <w:i/>
          <w:iCs/>
        </w:rPr>
        <w:t>, kteří nyn</w:t>
      </w:r>
      <w:r w:rsidR="00597F84">
        <w:rPr>
          <w:i/>
          <w:iCs/>
        </w:rPr>
        <w:t xml:space="preserve">í platí za silovou elektřinu kolem 4 tisíc korun, jak ji </w:t>
      </w:r>
      <w:r w:rsidR="009E24C1">
        <w:rPr>
          <w:i/>
          <w:iCs/>
        </w:rPr>
        <w:t xml:space="preserve">v průměru </w:t>
      </w:r>
      <w:r w:rsidR="00597F84">
        <w:rPr>
          <w:i/>
          <w:iCs/>
        </w:rPr>
        <w:t>prodávají největší dod</w:t>
      </w:r>
      <w:r w:rsidR="009E24C1">
        <w:rPr>
          <w:i/>
          <w:iCs/>
        </w:rPr>
        <w:t>a</w:t>
      </w:r>
      <w:r w:rsidR="00597F84">
        <w:rPr>
          <w:i/>
          <w:iCs/>
        </w:rPr>
        <w:t>vatelé</w:t>
      </w:r>
      <w:r w:rsidR="004D1E69">
        <w:rPr>
          <w:i/>
          <w:iCs/>
        </w:rPr>
        <w:t xml:space="preserve">. Pokud elektřinou vytápějí, </w:t>
      </w:r>
      <w:r w:rsidR="00FD1A56">
        <w:rPr>
          <w:i/>
          <w:iCs/>
        </w:rPr>
        <w:t xml:space="preserve">může to být </w:t>
      </w:r>
      <w:r w:rsidR="002D0030">
        <w:rPr>
          <w:i/>
          <w:iCs/>
        </w:rPr>
        <w:t xml:space="preserve">za </w:t>
      </w:r>
      <w:r w:rsidR="00C359D7">
        <w:rPr>
          <w:i/>
          <w:iCs/>
        </w:rPr>
        <w:t xml:space="preserve">osm měsíců roku 2024 </w:t>
      </w:r>
      <w:r w:rsidR="003E22D0">
        <w:rPr>
          <w:i/>
          <w:iCs/>
        </w:rPr>
        <w:t xml:space="preserve">i </w:t>
      </w:r>
      <w:r w:rsidR="00015AE7">
        <w:rPr>
          <w:i/>
          <w:iCs/>
        </w:rPr>
        <w:t>více než 7 tisíc</w:t>
      </w:r>
      <w:r w:rsidR="00FD1A56">
        <w:rPr>
          <w:i/>
          <w:iCs/>
        </w:rPr>
        <w:t>,</w:t>
      </w:r>
      <w:r w:rsidR="00E91495" w:rsidRPr="00EF73A5">
        <w:rPr>
          <w:i/>
          <w:iCs/>
        </w:rPr>
        <w:t>“</w:t>
      </w:r>
      <w:r w:rsidR="00DE1A34">
        <w:t xml:space="preserve"> </w:t>
      </w:r>
      <w:r w:rsidR="00D21119">
        <w:t>vysvětluje</w:t>
      </w:r>
      <w:r w:rsidR="00DE1A34">
        <w:t xml:space="preserve"> Matoušek.</w:t>
      </w:r>
      <w:r w:rsidR="00E91495">
        <w:t xml:space="preserve"> </w:t>
      </w:r>
      <w:r w:rsidR="009953F9">
        <w:t xml:space="preserve"> </w:t>
      </w:r>
      <w:r w:rsidR="00AE2925">
        <w:t xml:space="preserve"> </w:t>
      </w:r>
      <w:r>
        <w:t xml:space="preserve"> </w:t>
      </w:r>
    </w:p>
    <w:p w14:paraId="0307A334" w14:textId="77777777" w:rsidR="00FD1A56" w:rsidRDefault="00FD1A56" w:rsidP="009B5288"/>
    <w:p w14:paraId="259FA664" w14:textId="135035A4" w:rsidR="00515FEE" w:rsidRDefault="000D49DF" w:rsidP="009B5288">
      <w:r>
        <w:t xml:space="preserve">Dalším krokem Centropolu </w:t>
      </w:r>
      <w:r w:rsidR="00015AE7">
        <w:t xml:space="preserve">je </w:t>
      </w:r>
      <w:r w:rsidR="007B7584">
        <w:t>rozšíření nabídky na dodávku plynu o přip</w:t>
      </w:r>
      <w:r w:rsidR="00F105D7">
        <w:t>r</w:t>
      </w:r>
      <w:r w:rsidR="007B7584">
        <w:t>avovaný produkt</w:t>
      </w:r>
      <w:r w:rsidR="00751CED">
        <w:t xml:space="preserve"> rovněž s názvem Fixně pro začátek online na 1,5 roku</w:t>
      </w:r>
      <w:r w:rsidR="00015AE7">
        <w:t xml:space="preserve"> s cenou dodávky </w:t>
      </w:r>
      <w:r w:rsidR="00695B60">
        <w:t>1 359 Kč bez DPH/MWh</w:t>
      </w:r>
      <w:r w:rsidR="005D0D79">
        <w:t xml:space="preserve">, který </w:t>
      </w:r>
      <w:r w:rsidR="00BD4828">
        <w:t>bude k dispozici</w:t>
      </w:r>
      <w:r w:rsidR="005D0D79">
        <w:t xml:space="preserve"> </w:t>
      </w:r>
      <w:r w:rsidR="006C7EEB">
        <w:t>už 24. ledna</w:t>
      </w:r>
      <w:r w:rsidR="007B7584">
        <w:t xml:space="preserve">. </w:t>
      </w:r>
      <w:r w:rsidR="006C7EEB">
        <w:t xml:space="preserve">Zájemci se mnohou těšit, že </w:t>
      </w:r>
      <w:r w:rsidR="002F11FE">
        <w:t xml:space="preserve">oproti </w:t>
      </w:r>
      <w:r w:rsidR="00342036">
        <w:t>nynějším</w:t>
      </w:r>
      <w:r w:rsidR="00342036">
        <w:t xml:space="preserve"> </w:t>
      </w:r>
      <w:r w:rsidR="002F11FE">
        <w:t xml:space="preserve">průměrným cenám konkurentů </w:t>
      </w:r>
      <w:r w:rsidR="003961BE">
        <w:t>i oni ušetří</w:t>
      </w:r>
      <w:r w:rsidR="00783574">
        <w:t xml:space="preserve">. </w:t>
      </w:r>
    </w:p>
    <w:p w14:paraId="08D1DA19" w14:textId="77777777" w:rsidR="00783574" w:rsidRDefault="00783574" w:rsidP="009B5288"/>
    <w:p w14:paraId="57ECDA54" w14:textId="1AA0A7C6" w:rsidR="008A0EAA" w:rsidRDefault="008A0EAA" w:rsidP="009B5288">
      <w:r w:rsidRPr="00275D8E">
        <w:t xml:space="preserve">Současná situace </w:t>
      </w:r>
      <w:r>
        <w:t xml:space="preserve">na energetickém trhu povede u všech stabilních dodavatelů </w:t>
      </w:r>
      <w:r w:rsidRPr="00275D8E">
        <w:t>k</w:t>
      </w:r>
      <w:r w:rsidR="008B5C5E">
        <w:t>e</w:t>
      </w:r>
      <w:r w:rsidRPr="00275D8E">
        <w:t xml:space="preserve"> krátkodobému </w:t>
      </w:r>
      <w:r w:rsidR="00475D75">
        <w:t xml:space="preserve">zvýraznění </w:t>
      </w:r>
      <w:r w:rsidRPr="00275D8E">
        <w:t xml:space="preserve">rozdílu mezi cenami pro stávající </w:t>
      </w:r>
      <w:r>
        <w:t xml:space="preserve">klienty, pro </w:t>
      </w:r>
      <w:r w:rsidR="00BF59E8">
        <w:t>něž</w:t>
      </w:r>
      <w:r>
        <w:t xml:space="preserve"> zodpovědní dodavatelé nakupují komoditu s</w:t>
      </w:r>
      <w:r w:rsidR="00BF59E8">
        <w:t> </w:t>
      </w:r>
      <w:r>
        <w:t>předstihem</w:t>
      </w:r>
      <w:r w:rsidR="00BF59E8">
        <w:t>,</w:t>
      </w:r>
      <w:r>
        <w:t xml:space="preserve"> </w:t>
      </w:r>
      <w:r w:rsidRPr="00275D8E">
        <w:t>a pro nové zákazníky</w:t>
      </w:r>
      <w:r>
        <w:t xml:space="preserve">, kterým je pokles cen na velkoobchodním trhu k dispozici </w:t>
      </w:r>
      <w:r w:rsidR="00E31A13">
        <w:t xml:space="preserve">o něco </w:t>
      </w:r>
      <w:r>
        <w:t xml:space="preserve">dříve. Nový klient nízkou cenu čerpá průměrně za 3 až 5 měsíců, což je časový interval pro změnu dodavatele. Stávajícím klientům klesá cena postupně, tak jak stabilní dodavatel nakupuje další podíly jejich budoucí dodávky elektřiny a zemního plynu. </w:t>
      </w:r>
      <w:r w:rsidRPr="00275D8E">
        <w:t>Při růstu cen na velkoobchodních trzích je situace opačná</w:t>
      </w:r>
      <w:r>
        <w:t>.</w:t>
      </w:r>
    </w:p>
    <w:p w14:paraId="3691FF66" w14:textId="77777777" w:rsidR="00480DDD" w:rsidRDefault="00480DDD" w:rsidP="009B5288"/>
    <w:p w14:paraId="74F6F80E" w14:textId="29628AAB" w:rsidR="00783574" w:rsidRDefault="00783574" w:rsidP="00AC13CB">
      <w:pPr>
        <w:pStyle w:val="Nadpis3"/>
      </w:pPr>
      <w:r>
        <w:t xml:space="preserve">Porovnání </w:t>
      </w:r>
      <w:r w:rsidR="0010304C">
        <w:t xml:space="preserve">produktu </w:t>
      </w:r>
      <w:r w:rsidR="008D4266">
        <w:t>na dodávku elektř</w:t>
      </w:r>
      <w:r w:rsidR="00422573">
        <w:t xml:space="preserve">iny </w:t>
      </w:r>
      <w:r w:rsidR="0010304C">
        <w:t>Fixně pro začátek online na 1</w:t>
      </w:r>
      <w:r w:rsidR="00AC13CB">
        <w:t xml:space="preserve">,5 </w:t>
      </w:r>
      <w:r w:rsidR="0010304C">
        <w:t>roku</w:t>
      </w:r>
      <w:r w:rsidR="002F26E6">
        <w:t xml:space="preserve"> vůči </w:t>
      </w:r>
      <w:r w:rsidR="00B13A1E">
        <w:t xml:space="preserve">ukončenému </w:t>
      </w:r>
      <w:r w:rsidR="002F26E6">
        <w:t xml:space="preserve">zastropování a </w:t>
      </w:r>
      <w:r w:rsidR="00B13A1E">
        <w:t>průměrné</w:t>
      </w:r>
      <w:r w:rsidR="00AC13CB">
        <w:t xml:space="preserve"> ceně</w:t>
      </w:r>
      <w:r w:rsidR="00B13A1E">
        <w:t xml:space="preserve"> </w:t>
      </w:r>
      <w:r w:rsidR="003229F6">
        <w:t xml:space="preserve">běžné </w:t>
      </w:r>
      <w:r w:rsidR="00B13A1E">
        <w:t xml:space="preserve">nyní </w:t>
      </w:r>
      <w:r w:rsidR="00AC13CB">
        <w:t>v České republice</w:t>
      </w:r>
    </w:p>
    <w:p w14:paraId="15F97F30" w14:textId="6409DAF6" w:rsidR="00A26714" w:rsidRDefault="00A26714" w:rsidP="00A26714">
      <w:r>
        <w:t>Zákazníci s produktem na dobu neurčit</w:t>
      </w:r>
      <w:r w:rsidR="00E524AA">
        <w:t>ou,</w:t>
      </w:r>
      <w:r>
        <w:t xml:space="preserve"> kteří </w:t>
      </w:r>
      <w:r w:rsidR="00E524AA">
        <w:t>vloni měli cenu silové elektř</w:t>
      </w:r>
      <w:r w:rsidR="00491FD5">
        <w:t>i</w:t>
      </w:r>
      <w:r w:rsidR="00E524AA">
        <w:t>ny na úrovni vládního stropu</w:t>
      </w:r>
      <w:r w:rsidR="00491FD5">
        <w:t xml:space="preserve">, </w:t>
      </w:r>
      <w:r w:rsidR="00C00BA4">
        <w:t xml:space="preserve">platí </w:t>
      </w:r>
      <w:r w:rsidR="00491FD5">
        <w:t xml:space="preserve">nyní </w:t>
      </w:r>
      <w:r w:rsidR="00C00BA4">
        <w:t>za</w:t>
      </w:r>
      <w:r w:rsidR="00491FD5">
        <w:t xml:space="preserve"> silov</w:t>
      </w:r>
      <w:r w:rsidR="00C00BA4">
        <w:t>ou</w:t>
      </w:r>
      <w:r w:rsidR="00491FD5">
        <w:t xml:space="preserve"> elektřin</w:t>
      </w:r>
      <w:r w:rsidR="00C00BA4">
        <w:t>u</w:t>
      </w:r>
      <w:r w:rsidR="00491FD5">
        <w:t xml:space="preserve"> </w:t>
      </w:r>
      <w:r w:rsidR="00422573">
        <w:t xml:space="preserve">v průměru </w:t>
      </w:r>
      <w:r w:rsidR="00491FD5">
        <w:t>4 000 Kč bez DPH za MWh</w:t>
      </w:r>
      <w:r w:rsidR="00774270">
        <w:t xml:space="preserve">. </w:t>
      </w:r>
      <w:r w:rsidR="00591AFA">
        <w:t>Pro zjednodušení n</w:t>
      </w:r>
      <w:r w:rsidR="00774270">
        <w:t>ezohledňujeme</w:t>
      </w:r>
      <w:r w:rsidR="00591AFA">
        <w:t xml:space="preserve"> fixní plat (stálý měsíční plat) dodavateli, který je </w:t>
      </w:r>
      <w:r w:rsidR="00AF46A6">
        <w:t xml:space="preserve">u produktu Fixně pro začátek online na 1,5 roku </w:t>
      </w:r>
      <w:r w:rsidR="00896994">
        <w:t>pod obvyklým průměrem</w:t>
      </w:r>
      <w:r w:rsidR="00007041">
        <w:t xml:space="preserve"> trhu</w:t>
      </w:r>
      <w:r w:rsidR="00896994">
        <w:t>.</w:t>
      </w:r>
      <w:r w:rsidR="00C53F6A">
        <w:t xml:space="preserve"> </w:t>
      </w:r>
      <w:r w:rsidR="00C8102F">
        <w:t xml:space="preserve">Také distribuční poplatky se liší s ohledem na </w:t>
      </w:r>
      <w:r w:rsidR="00D10037">
        <w:t>konkrétní</w:t>
      </w:r>
      <w:r w:rsidR="00C8102F">
        <w:t xml:space="preserve"> distribuční území.</w:t>
      </w:r>
    </w:p>
    <w:p w14:paraId="4801C991" w14:textId="77777777" w:rsidR="00A26714" w:rsidRDefault="00A26714" w:rsidP="009B5288">
      <w:pPr>
        <w:rPr>
          <w:b/>
          <w:bCs/>
        </w:rPr>
      </w:pPr>
    </w:p>
    <w:p w14:paraId="0CB129CA" w14:textId="557819E8" w:rsidR="00DE2447" w:rsidRDefault="00836423" w:rsidP="009B5288">
      <w:pPr>
        <w:rPr>
          <w:b/>
          <w:bCs/>
        </w:rPr>
      </w:pPr>
      <w:r>
        <w:rPr>
          <w:noProof/>
        </w:rPr>
        <w:drawing>
          <wp:inline distT="0" distB="0" distL="0" distR="0" wp14:anchorId="7B86CBFE" wp14:editId="178388A0">
            <wp:extent cx="5760720" cy="265874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CBB3C" w14:textId="0F30171A" w:rsidR="006C0DC7" w:rsidRDefault="006C0DC7" w:rsidP="009B5288">
      <w:pPr>
        <w:rPr>
          <w:b/>
          <w:bCs/>
        </w:rPr>
      </w:pPr>
    </w:p>
    <w:p w14:paraId="3337CAD7" w14:textId="77777777" w:rsidR="009A1272" w:rsidRDefault="009A1272" w:rsidP="009B5288">
      <w:pPr>
        <w:rPr>
          <w:b/>
          <w:bCs/>
        </w:rPr>
      </w:pPr>
    </w:p>
    <w:p w14:paraId="03D9E72A" w14:textId="50540C10" w:rsidR="00422C63" w:rsidRPr="00E35DD8" w:rsidRDefault="00422C63" w:rsidP="009B5288">
      <w:r>
        <w:t xml:space="preserve">S produktem Centropolu Fixně </w:t>
      </w:r>
      <w:r w:rsidR="00B13A1E">
        <w:t xml:space="preserve">pro začátek online </w:t>
      </w:r>
      <w:r>
        <w:t xml:space="preserve">na 1,5 roku s cenou silové elektřiny 3 303 Kč bez DPH za MWh </w:t>
      </w:r>
      <w:r w:rsidR="00407DF5">
        <w:t xml:space="preserve">si </w:t>
      </w:r>
      <w:r w:rsidR="00886D21">
        <w:t>zákazníci, kteří elektřinou vytápějí</w:t>
      </w:r>
      <w:r w:rsidR="00C80CD4">
        <w:t xml:space="preserve">, </w:t>
      </w:r>
      <w:r w:rsidR="00407DF5">
        <w:t xml:space="preserve">sníží náklady </w:t>
      </w:r>
      <w:r w:rsidR="00E41E10">
        <w:t xml:space="preserve">oproti současné běžné ceně na trhu </w:t>
      </w:r>
      <w:r w:rsidR="00407DF5">
        <w:t>až</w:t>
      </w:r>
      <w:r>
        <w:t xml:space="preserve"> o 11</w:t>
      </w:r>
      <w:r w:rsidR="00407DF5">
        <w:t xml:space="preserve"> </w:t>
      </w:r>
      <w:r w:rsidR="008F5926">
        <w:t xml:space="preserve">298 </w:t>
      </w:r>
      <w:r w:rsidR="00A37B57">
        <w:t>Kč</w:t>
      </w:r>
      <w:r w:rsidR="00A37B57">
        <w:t xml:space="preserve"> </w:t>
      </w:r>
      <w:r w:rsidR="00686512">
        <w:t>(za osm</w:t>
      </w:r>
      <w:r w:rsidR="00695E49">
        <w:t xml:space="preserve"> měsíců přibližně </w:t>
      </w:r>
      <w:r w:rsidR="0057760E">
        <w:t xml:space="preserve">o </w:t>
      </w:r>
      <w:r w:rsidR="00695E49">
        <w:t>7,5 tis</w:t>
      </w:r>
      <w:r w:rsidR="00A37B57">
        <w:t>íce</w:t>
      </w:r>
      <w:r w:rsidR="00695E49">
        <w:t xml:space="preserve"> </w:t>
      </w:r>
      <w:r w:rsidR="00A37B57">
        <w:t>korun</w:t>
      </w:r>
      <w:r w:rsidR="00695E49">
        <w:t>)</w:t>
      </w:r>
      <w:r w:rsidR="00070BD3">
        <w:t>.</w:t>
      </w:r>
      <w:r w:rsidR="00695E49">
        <w:t xml:space="preserve"> </w:t>
      </w:r>
      <w:r w:rsidR="00070BD3">
        <w:t>Z</w:t>
      </w:r>
      <w:r w:rsidR="00E258A5">
        <w:t xml:space="preserve">ákazníci, kteří používají elektřinu pro ohřev vody v bojleru </w:t>
      </w:r>
      <w:r w:rsidR="000E7B51">
        <w:t xml:space="preserve">mohou za rok ušetřit </w:t>
      </w:r>
      <w:r w:rsidR="00686512">
        <w:t>až 4</w:t>
      </w:r>
      <w:r w:rsidR="005B2109">
        <w:t xml:space="preserve"> </w:t>
      </w:r>
      <w:r w:rsidR="00686512">
        <w:t>971 Kč</w:t>
      </w:r>
      <w:r w:rsidR="0057760E">
        <w:t xml:space="preserve"> (za osm měsíců </w:t>
      </w:r>
      <w:r w:rsidR="0084240F">
        <w:t>přibližně 3,3 tis</w:t>
      </w:r>
      <w:r w:rsidR="005B2109">
        <w:t>íce</w:t>
      </w:r>
      <w:r w:rsidR="0084240F">
        <w:t xml:space="preserve"> </w:t>
      </w:r>
      <w:r w:rsidR="005B2109">
        <w:t>korun</w:t>
      </w:r>
      <w:r w:rsidR="0084240F">
        <w:t>)</w:t>
      </w:r>
      <w:r w:rsidR="00710322">
        <w:t>.</w:t>
      </w:r>
      <w:r w:rsidR="00144AC1">
        <w:t xml:space="preserve"> V praxi </w:t>
      </w:r>
      <w:r w:rsidR="004B1D6B">
        <w:t>bude úspora</w:t>
      </w:r>
      <w:r w:rsidR="00144AC1">
        <w:t xml:space="preserve"> vzhledem k nižším fixním měsíčním platům </w:t>
      </w:r>
      <w:r w:rsidR="00E952BA">
        <w:t>u Centropolu</w:t>
      </w:r>
      <w:r w:rsidR="004B1D6B">
        <w:t xml:space="preserve"> ještě výraznější</w:t>
      </w:r>
      <w:r w:rsidR="00E952BA">
        <w:t>.</w:t>
      </w:r>
    </w:p>
    <w:p w14:paraId="03737609" w14:textId="77777777" w:rsidR="00422C63" w:rsidRDefault="00422C63" w:rsidP="009B5288">
      <w:pPr>
        <w:rPr>
          <w:b/>
          <w:bCs/>
        </w:rPr>
      </w:pPr>
    </w:p>
    <w:p w14:paraId="475C4437" w14:textId="181C5E16" w:rsidR="009A1272" w:rsidRDefault="009A1272" w:rsidP="009B5288">
      <w:pPr>
        <w:rPr>
          <w:b/>
          <w:bCs/>
        </w:rPr>
      </w:pPr>
    </w:p>
    <w:p w14:paraId="55FD8A04" w14:textId="77777777" w:rsidR="004B1D6B" w:rsidRDefault="004B1D6B" w:rsidP="009B5288">
      <w:pPr>
        <w:rPr>
          <w:b/>
          <w:bCs/>
        </w:rPr>
      </w:pPr>
    </w:p>
    <w:p w14:paraId="272E078A" w14:textId="77777777" w:rsidR="004B1D6B" w:rsidRDefault="004B1D6B" w:rsidP="009B5288">
      <w:pPr>
        <w:rPr>
          <w:b/>
          <w:bCs/>
        </w:rPr>
      </w:pPr>
    </w:p>
    <w:p w14:paraId="1794BCF2" w14:textId="77777777" w:rsidR="004B1D6B" w:rsidRDefault="004B1D6B" w:rsidP="009B5288">
      <w:pPr>
        <w:rPr>
          <w:b/>
          <w:bCs/>
        </w:rPr>
      </w:pPr>
    </w:p>
    <w:p w14:paraId="5EB9F90D" w14:textId="77777777" w:rsidR="004B1D6B" w:rsidRDefault="004B1D6B" w:rsidP="009B5288">
      <w:pPr>
        <w:rPr>
          <w:b/>
          <w:bCs/>
        </w:rPr>
      </w:pPr>
    </w:p>
    <w:p w14:paraId="7617643D" w14:textId="77777777" w:rsidR="004B1D6B" w:rsidRDefault="004B1D6B" w:rsidP="009B5288">
      <w:pPr>
        <w:rPr>
          <w:b/>
          <w:bCs/>
        </w:rPr>
      </w:pPr>
    </w:p>
    <w:p w14:paraId="58556FAD" w14:textId="77777777" w:rsidR="004B1D6B" w:rsidRDefault="004B1D6B" w:rsidP="009B5288">
      <w:pPr>
        <w:rPr>
          <w:b/>
          <w:bCs/>
        </w:rPr>
      </w:pPr>
    </w:p>
    <w:p w14:paraId="3D416A83" w14:textId="77777777" w:rsidR="004B1D6B" w:rsidRDefault="004B1D6B" w:rsidP="009B5288">
      <w:pPr>
        <w:rPr>
          <w:b/>
          <w:bCs/>
        </w:rPr>
      </w:pPr>
    </w:p>
    <w:p w14:paraId="4F2A216F" w14:textId="77777777" w:rsidR="004B1D6B" w:rsidRDefault="004B1D6B" w:rsidP="009B5288">
      <w:pPr>
        <w:rPr>
          <w:b/>
          <w:bCs/>
        </w:rPr>
      </w:pPr>
    </w:p>
    <w:p w14:paraId="7B66040F" w14:textId="77777777" w:rsidR="004B1D6B" w:rsidRDefault="004B1D6B" w:rsidP="009B5288">
      <w:pPr>
        <w:rPr>
          <w:b/>
          <w:bCs/>
        </w:rPr>
      </w:pPr>
    </w:p>
    <w:p w14:paraId="42D17FFF" w14:textId="77777777" w:rsidR="004B1D6B" w:rsidRDefault="004B1D6B" w:rsidP="009B5288">
      <w:pPr>
        <w:rPr>
          <w:b/>
          <w:bCs/>
        </w:rPr>
      </w:pPr>
    </w:p>
    <w:p w14:paraId="3F345CED" w14:textId="77777777" w:rsidR="004B1D6B" w:rsidRDefault="004B1D6B" w:rsidP="009B5288">
      <w:pPr>
        <w:rPr>
          <w:b/>
          <w:bCs/>
        </w:rPr>
      </w:pPr>
    </w:p>
    <w:p w14:paraId="4A1366E4" w14:textId="77777777" w:rsidR="004B1D6B" w:rsidRDefault="004B1D6B" w:rsidP="009B5288">
      <w:pPr>
        <w:rPr>
          <w:b/>
          <w:bCs/>
        </w:rPr>
      </w:pPr>
    </w:p>
    <w:p w14:paraId="0F601765" w14:textId="77777777" w:rsidR="0016599F" w:rsidRDefault="0016599F"/>
    <w:p w14:paraId="0F3F8AD1" w14:textId="4A11E67F" w:rsidR="0016599F" w:rsidRPr="00893F4E" w:rsidRDefault="0016599F" w:rsidP="0016599F">
      <w:r w:rsidRPr="00CF6354">
        <w:rPr>
          <w:sz w:val="18"/>
          <w:szCs w:val="18"/>
        </w:rPr>
        <w:t xml:space="preserve">CENTROPOL ENERGY, a.s.  je český dodavatel energií </w:t>
      </w:r>
      <w:r w:rsidR="00F020AF">
        <w:rPr>
          <w:sz w:val="18"/>
          <w:szCs w:val="18"/>
        </w:rPr>
        <w:t>s</w:t>
      </w:r>
      <w:r w:rsidRPr="00CF6354">
        <w:rPr>
          <w:sz w:val="18"/>
          <w:szCs w:val="18"/>
        </w:rPr>
        <w:t xml:space="preserve"> 2</w:t>
      </w:r>
      <w:r w:rsidR="00F020AF">
        <w:rPr>
          <w:sz w:val="18"/>
          <w:szCs w:val="18"/>
        </w:rPr>
        <w:t>1</w:t>
      </w:r>
      <w:r w:rsidRPr="00CF6354">
        <w:rPr>
          <w:sz w:val="18"/>
          <w:szCs w:val="18"/>
        </w:rPr>
        <w:t>letou působností</w:t>
      </w:r>
      <w:r>
        <w:rPr>
          <w:sz w:val="18"/>
          <w:szCs w:val="18"/>
        </w:rPr>
        <w:t xml:space="preserve"> a </w:t>
      </w:r>
      <w:r w:rsidRPr="00CF6354">
        <w:rPr>
          <w:sz w:val="18"/>
          <w:szCs w:val="18"/>
        </w:rPr>
        <w:t xml:space="preserve">silným finančním zázemím. Patří k nejrychleji rostoucím stabilním dodavatelům, v jeho péči je </w:t>
      </w:r>
      <w:r>
        <w:rPr>
          <w:sz w:val="18"/>
          <w:szCs w:val="18"/>
        </w:rPr>
        <w:t>přes</w:t>
      </w:r>
      <w:r w:rsidRPr="00CF6354">
        <w:rPr>
          <w:sz w:val="18"/>
          <w:szCs w:val="18"/>
        </w:rPr>
        <w:t xml:space="preserve"> </w:t>
      </w:r>
      <w:r w:rsidR="00AE58A9">
        <w:rPr>
          <w:sz w:val="18"/>
          <w:szCs w:val="18"/>
        </w:rPr>
        <w:t>300</w:t>
      </w:r>
      <w:r w:rsidRPr="00CF6354">
        <w:rPr>
          <w:sz w:val="18"/>
          <w:szCs w:val="18"/>
        </w:rPr>
        <w:t xml:space="preserve"> tisíc odběrných míst z řad domácností, firem i veřejných institucí. </w:t>
      </w:r>
    </w:p>
    <w:p w14:paraId="40EE40FA" w14:textId="77777777" w:rsidR="0016599F" w:rsidRDefault="0016599F"/>
    <w:sectPr w:rsidR="001659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527B3" w14:textId="77777777" w:rsidR="005C4D95" w:rsidRDefault="005C4D95" w:rsidP="005629F9">
      <w:r>
        <w:separator/>
      </w:r>
    </w:p>
  </w:endnote>
  <w:endnote w:type="continuationSeparator" w:id="0">
    <w:p w14:paraId="044C26FA" w14:textId="77777777" w:rsidR="005C4D95" w:rsidRDefault="005C4D95" w:rsidP="0056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D43EF" w14:textId="77777777" w:rsidR="0083166E" w:rsidRDefault="008316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31653" w14:textId="77777777" w:rsidR="0083166E" w:rsidRDefault="008316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EE4A" w14:textId="77777777" w:rsidR="0083166E" w:rsidRDefault="008316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8C086" w14:textId="77777777" w:rsidR="005C4D95" w:rsidRDefault="005C4D95" w:rsidP="005629F9">
      <w:r>
        <w:separator/>
      </w:r>
    </w:p>
  </w:footnote>
  <w:footnote w:type="continuationSeparator" w:id="0">
    <w:p w14:paraId="62F48D44" w14:textId="77777777" w:rsidR="005C4D95" w:rsidRDefault="005C4D95" w:rsidP="00562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426B" w14:textId="77777777" w:rsidR="0083166E" w:rsidRDefault="008316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78CF" w14:textId="4917A767" w:rsidR="00100B12" w:rsidRDefault="00100B12">
    <w:pPr>
      <w:pStyle w:val="Zhlav"/>
    </w:pPr>
    <w:r>
      <w:rPr>
        <w:noProof/>
      </w:rPr>
      <w:drawing>
        <wp:inline distT="0" distB="0" distL="0" distR="0" wp14:anchorId="149EF1FA" wp14:editId="30B5B3B3">
          <wp:extent cx="2390775" cy="819150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F3FCB" w14:textId="77777777" w:rsidR="00100B12" w:rsidRDefault="00100B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F04F" w14:textId="77777777" w:rsidR="0083166E" w:rsidRDefault="008316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65844"/>
    <w:multiLevelType w:val="hybridMultilevel"/>
    <w:tmpl w:val="0B68D0EA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05B7A"/>
    <w:multiLevelType w:val="hybridMultilevel"/>
    <w:tmpl w:val="2572E0CE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462357">
    <w:abstractNumId w:val="0"/>
  </w:num>
  <w:num w:numId="2" w16cid:durableId="399598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F9"/>
    <w:rsid w:val="00004947"/>
    <w:rsid w:val="00006809"/>
    <w:rsid w:val="00007041"/>
    <w:rsid w:val="00013CAD"/>
    <w:rsid w:val="00015AE7"/>
    <w:rsid w:val="0001752B"/>
    <w:rsid w:val="00017F82"/>
    <w:rsid w:val="00023472"/>
    <w:rsid w:val="0003168C"/>
    <w:rsid w:val="00040DA8"/>
    <w:rsid w:val="0004104E"/>
    <w:rsid w:val="00042147"/>
    <w:rsid w:val="000432AC"/>
    <w:rsid w:val="000437B1"/>
    <w:rsid w:val="00044054"/>
    <w:rsid w:val="0004438A"/>
    <w:rsid w:val="00045331"/>
    <w:rsid w:val="00051E5C"/>
    <w:rsid w:val="0005203F"/>
    <w:rsid w:val="00063DEF"/>
    <w:rsid w:val="00066787"/>
    <w:rsid w:val="00070BD3"/>
    <w:rsid w:val="00071DDB"/>
    <w:rsid w:val="0007214F"/>
    <w:rsid w:val="00073AD9"/>
    <w:rsid w:val="000757D9"/>
    <w:rsid w:val="00077262"/>
    <w:rsid w:val="00082B0E"/>
    <w:rsid w:val="00087C81"/>
    <w:rsid w:val="000A2FBE"/>
    <w:rsid w:val="000A6F23"/>
    <w:rsid w:val="000B26C1"/>
    <w:rsid w:val="000C0AED"/>
    <w:rsid w:val="000C1EBF"/>
    <w:rsid w:val="000C341E"/>
    <w:rsid w:val="000C3D0D"/>
    <w:rsid w:val="000C3E6D"/>
    <w:rsid w:val="000D056D"/>
    <w:rsid w:val="000D1D17"/>
    <w:rsid w:val="000D1EF3"/>
    <w:rsid w:val="000D3808"/>
    <w:rsid w:val="000D396E"/>
    <w:rsid w:val="000D453A"/>
    <w:rsid w:val="000D49DF"/>
    <w:rsid w:val="000D50FF"/>
    <w:rsid w:val="000D6839"/>
    <w:rsid w:val="000D7DCC"/>
    <w:rsid w:val="000E017F"/>
    <w:rsid w:val="000E6138"/>
    <w:rsid w:val="000E76E3"/>
    <w:rsid w:val="000E7B51"/>
    <w:rsid w:val="00100B12"/>
    <w:rsid w:val="00101C24"/>
    <w:rsid w:val="0010304C"/>
    <w:rsid w:val="00105BDC"/>
    <w:rsid w:val="001102D2"/>
    <w:rsid w:val="00115A68"/>
    <w:rsid w:val="00126189"/>
    <w:rsid w:val="001302E7"/>
    <w:rsid w:val="00130E0B"/>
    <w:rsid w:val="001320C9"/>
    <w:rsid w:val="00132E77"/>
    <w:rsid w:val="0013453B"/>
    <w:rsid w:val="00134DAD"/>
    <w:rsid w:val="00135973"/>
    <w:rsid w:val="00136236"/>
    <w:rsid w:val="00137F20"/>
    <w:rsid w:val="00140572"/>
    <w:rsid w:val="00141A21"/>
    <w:rsid w:val="00142077"/>
    <w:rsid w:val="0014226E"/>
    <w:rsid w:val="0014281C"/>
    <w:rsid w:val="00144AC1"/>
    <w:rsid w:val="001450D2"/>
    <w:rsid w:val="0014632D"/>
    <w:rsid w:val="00146621"/>
    <w:rsid w:val="00150549"/>
    <w:rsid w:val="00151588"/>
    <w:rsid w:val="0015339E"/>
    <w:rsid w:val="00154D76"/>
    <w:rsid w:val="0015646E"/>
    <w:rsid w:val="001579C4"/>
    <w:rsid w:val="00162FF8"/>
    <w:rsid w:val="0016599F"/>
    <w:rsid w:val="001669EE"/>
    <w:rsid w:val="00166E54"/>
    <w:rsid w:val="00167A79"/>
    <w:rsid w:val="00172C01"/>
    <w:rsid w:val="00173D2C"/>
    <w:rsid w:val="001856B4"/>
    <w:rsid w:val="00186FAD"/>
    <w:rsid w:val="00187EA7"/>
    <w:rsid w:val="001904A2"/>
    <w:rsid w:val="00190E1D"/>
    <w:rsid w:val="00192305"/>
    <w:rsid w:val="00193945"/>
    <w:rsid w:val="00195BBC"/>
    <w:rsid w:val="001A04C0"/>
    <w:rsid w:val="001B019E"/>
    <w:rsid w:val="001B2423"/>
    <w:rsid w:val="001B2DB1"/>
    <w:rsid w:val="001B5762"/>
    <w:rsid w:val="001B62CE"/>
    <w:rsid w:val="001C7756"/>
    <w:rsid w:val="001C7F3C"/>
    <w:rsid w:val="001C7FA1"/>
    <w:rsid w:val="001D4847"/>
    <w:rsid w:val="001D58AA"/>
    <w:rsid w:val="001D6DC9"/>
    <w:rsid w:val="001E2369"/>
    <w:rsid w:val="001E324D"/>
    <w:rsid w:val="001E576A"/>
    <w:rsid w:val="001F4971"/>
    <w:rsid w:val="001F5D10"/>
    <w:rsid w:val="001F6B56"/>
    <w:rsid w:val="0020120F"/>
    <w:rsid w:val="0020553E"/>
    <w:rsid w:val="00205639"/>
    <w:rsid w:val="00214AA5"/>
    <w:rsid w:val="00214B84"/>
    <w:rsid w:val="00215EE9"/>
    <w:rsid w:val="00217DDB"/>
    <w:rsid w:val="0022105C"/>
    <w:rsid w:val="002222FF"/>
    <w:rsid w:val="002315E6"/>
    <w:rsid w:val="00231E38"/>
    <w:rsid w:val="0023248A"/>
    <w:rsid w:val="00232855"/>
    <w:rsid w:val="00232E60"/>
    <w:rsid w:val="00237FEF"/>
    <w:rsid w:val="002455DD"/>
    <w:rsid w:val="002462C2"/>
    <w:rsid w:val="00246EC4"/>
    <w:rsid w:val="00247CF1"/>
    <w:rsid w:val="00255F48"/>
    <w:rsid w:val="002622A3"/>
    <w:rsid w:val="00263F98"/>
    <w:rsid w:val="00267A86"/>
    <w:rsid w:val="0027054F"/>
    <w:rsid w:val="00271E28"/>
    <w:rsid w:val="00275D8E"/>
    <w:rsid w:val="0027775D"/>
    <w:rsid w:val="00280CE9"/>
    <w:rsid w:val="00280DBA"/>
    <w:rsid w:val="00281ECB"/>
    <w:rsid w:val="00282B34"/>
    <w:rsid w:val="0028559E"/>
    <w:rsid w:val="00293214"/>
    <w:rsid w:val="00296A71"/>
    <w:rsid w:val="002A00B2"/>
    <w:rsid w:val="002B01E4"/>
    <w:rsid w:val="002B1E77"/>
    <w:rsid w:val="002B4367"/>
    <w:rsid w:val="002B47A2"/>
    <w:rsid w:val="002B7877"/>
    <w:rsid w:val="002B7F19"/>
    <w:rsid w:val="002C20A9"/>
    <w:rsid w:val="002C3070"/>
    <w:rsid w:val="002C3290"/>
    <w:rsid w:val="002C3824"/>
    <w:rsid w:val="002C3AC8"/>
    <w:rsid w:val="002C44D6"/>
    <w:rsid w:val="002C4AC0"/>
    <w:rsid w:val="002C541E"/>
    <w:rsid w:val="002C645A"/>
    <w:rsid w:val="002C64D8"/>
    <w:rsid w:val="002D0030"/>
    <w:rsid w:val="002D34B8"/>
    <w:rsid w:val="002E308C"/>
    <w:rsid w:val="002F0974"/>
    <w:rsid w:val="002F0F00"/>
    <w:rsid w:val="002F11FE"/>
    <w:rsid w:val="002F26E6"/>
    <w:rsid w:val="002F36FF"/>
    <w:rsid w:val="002F3A3D"/>
    <w:rsid w:val="002F3F68"/>
    <w:rsid w:val="00302D6A"/>
    <w:rsid w:val="0030647E"/>
    <w:rsid w:val="00306A0B"/>
    <w:rsid w:val="0031219F"/>
    <w:rsid w:val="003152E2"/>
    <w:rsid w:val="00315D5D"/>
    <w:rsid w:val="0031688F"/>
    <w:rsid w:val="0032135D"/>
    <w:rsid w:val="003229F6"/>
    <w:rsid w:val="00323D82"/>
    <w:rsid w:val="00323D85"/>
    <w:rsid w:val="003261F3"/>
    <w:rsid w:val="00330569"/>
    <w:rsid w:val="003326A5"/>
    <w:rsid w:val="00342036"/>
    <w:rsid w:val="00343F23"/>
    <w:rsid w:val="00345580"/>
    <w:rsid w:val="00350270"/>
    <w:rsid w:val="003511F5"/>
    <w:rsid w:val="00354248"/>
    <w:rsid w:val="003556D1"/>
    <w:rsid w:val="0036528F"/>
    <w:rsid w:val="0036625D"/>
    <w:rsid w:val="00370144"/>
    <w:rsid w:val="00373360"/>
    <w:rsid w:val="003741D3"/>
    <w:rsid w:val="00376E25"/>
    <w:rsid w:val="00377EFB"/>
    <w:rsid w:val="00382DAC"/>
    <w:rsid w:val="00390845"/>
    <w:rsid w:val="00393F3B"/>
    <w:rsid w:val="0039430D"/>
    <w:rsid w:val="003961BE"/>
    <w:rsid w:val="003A39AB"/>
    <w:rsid w:val="003A3E4C"/>
    <w:rsid w:val="003A4E84"/>
    <w:rsid w:val="003B10AF"/>
    <w:rsid w:val="003B300A"/>
    <w:rsid w:val="003B593A"/>
    <w:rsid w:val="003B7593"/>
    <w:rsid w:val="003B76DE"/>
    <w:rsid w:val="003D0CE8"/>
    <w:rsid w:val="003D3A09"/>
    <w:rsid w:val="003D7FB9"/>
    <w:rsid w:val="003E0402"/>
    <w:rsid w:val="003E06B2"/>
    <w:rsid w:val="003E0D67"/>
    <w:rsid w:val="003E22D0"/>
    <w:rsid w:val="003E5BF4"/>
    <w:rsid w:val="003E6C54"/>
    <w:rsid w:val="003F1EA6"/>
    <w:rsid w:val="003F3270"/>
    <w:rsid w:val="003F5497"/>
    <w:rsid w:val="003F5B17"/>
    <w:rsid w:val="00401263"/>
    <w:rsid w:val="00401B37"/>
    <w:rsid w:val="004037CC"/>
    <w:rsid w:val="00407918"/>
    <w:rsid w:val="00407DF5"/>
    <w:rsid w:val="0041191D"/>
    <w:rsid w:val="0041296B"/>
    <w:rsid w:val="00414B3C"/>
    <w:rsid w:val="00417063"/>
    <w:rsid w:val="00417882"/>
    <w:rsid w:val="00420777"/>
    <w:rsid w:val="00422573"/>
    <w:rsid w:val="00422C63"/>
    <w:rsid w:val="004256D0"/>
    <w:rsid w:val="004348D6"/>
    <w:rsid w:val="00437101"/>
    <w:rsid w:val="004442A6"/>
    <w:rsid w:val="00444904"/>
    <w:rsid w:val="00445929"/>
    <w:rsid w:val="00452E84"/>
    <w:rsid w:val="00454E58"/>
    <w:rsid w:val="004576AE"/>
    <w:rsid w:val="00457D58"/>
    <w:rsid w:val="004602CF"/>
    <w:rsid w:val="00460E85"/>
    <w:rsid w:val="00470EB3"/>
    <w:rsid w:val="00471F2D"/>
    <w:rsid w:val="00473415"/>
    <w:rsid w:val="00473D10"/>
    <w:rsid w:val="00474109"/>
    <w:rsid w:val="00475D75"/>
    <w:rsid w:val="00476182"/>
    <w:rsid w:val="0047627B"/>
    <w:rsid w:val="00480DDD"/>
    <w:rsid w:val="00481B0D"/>
    <w:rsid w:val="00481EEA"/>
    <w:rsid w:val="004852BB"/>
    <w:rsid w:val="00485E41"/>
    <w:rsid w:val="00486817"/>
    <w:rsid w:val="00486EE4"/>
    <w:rsid w:val="00491FD5"/>
    <w:rsid w:val="00492AF0"/>
    <w:rsid w:val="00495A6A"/>
    <w:rsid w:val="004A0215"/>
    <w:rsid w:val="004A15AD"/>
    <w:rsid w:val="004A5539"/>
    <w:rsid w:val="004B0986"/>
    <w:rsid w:val="004B1D6B"/>
    <w:rsid w:val="004B25C4"/>
    <w:rsid w:val="004B2B2F"/>
    <w:rsid w:val="004B5B10"/>
    <w:rsid w:val="004B672A"/>
    <w:rsid w:val="004B7036"/>
    <w:rsid w:val="004C0110"/>
    <w:rsid w:val="004C0ACC"/>
    <w:rsid w:val="004C1187"/>
    <w:rsid w:val="004C3C7F"/>
    <w:rsid w:val="004C6650"/>
    <w:rsid w:val="004C74D3"/>
    <w:rsid w:val="004D16B0"/>
    <w:rsid w:val="004D1E69"/>
    <w:rsid w:val="004D4583"/>
    <w:rsid w:val="004D4670"/>
    <w:rsid w:val="004D4744"/>
    <w:rsid w:val="004D4F2A"/>
    <w:rsid w:val="004E01F1"/>
    <w:rsid w:val="004E0C40"/>
    <w:rsid w:val="004E1571"/>
    <w:rsid w:val="004E31F8"/>
    <w:rsid w:val="004E3697"/>
    <w:rsid w:val="004E36DF"/>
    <w:rsid w:val="004E41D9"/>
    <w:rsid w:val="004E43D1"/>
    <w:rsid w:val="004E574B"/>
    <w:rsid w:val="004E6D2E"/>
    <w:rsid w:val="004F32AF"/>
    <w:rsid w:val="004F6270"/>
    <w:rsid w:val="004F7164"/>
    <w:rsid w:val="0050327A"/>
    <w:rsid w:val="00503688"/>
    <w:rsid w:val="005051C7"/>
    <w:rsid w:val="00510E7B"/>
    <w:rsid w:val="0051114F"/>
    <w:rsid w:val="00511A36"/>
    <w:rsid w:val="00512C54"/>
    <w:rsid w:val="005145D8"/>
    <w:rsid w:val="00515FEE"/>
    <w:rsid w:val="00526314"/>
    <w:rsid w:val="00531F13"/>
    <w:rsid w:val="005333F3"/>
    <w:rsid w:val="00536175"/>
    <w:rsid w:val="00540209"/>
    <w:rsid w:val="00546AA6"/>
    <w:rsid w:val="00551721"/>
    <w:rsid w:val="005520C5"/>
    <w:rsid w:val="00560C0E"/>
    <w:rsid w:val="00561BE4"/>
    <w:rsid w:val="005629F9"/>
    <w:rsid w:val="00573E44"/>
    <w:rsid w:val="00574CA2"/>
    <w:rsid w:val="00576B87"/>
    <w:rsid w:val="0057760E"/>
    <w:rsid w:val="005803FF"/>
    <w:rsid w:val="005819DB"/>
    <w:rsid w:val="00582069"/>
    <w:rsid w:val="00583325"/>
    <w:rsid w:val="005845EB"/>
    <w:rsid w:val="00584F20"/>
    <w:rsid w:val="005862E7"/>
    <w:rsid w:val="00586AC1"/>
    <w:rsid w:val="00587D80"/>
    <w:rsid w:val="00591098"/>
    <w:rsid w:val="00591AFA"/>
    <w:rsid w:val="005923B5"/>
    <w:rsid w:val="005936CD"/>
    <w:rsid w:val="00594BDC"/>
    <w:rsid w:val="00597F84"/>
    <w:rsid w:val="005A0E61"/>
    <w:rsid w:val="005B109B"/>
    <w:rsid w:val="005B18AE"/>
    <w:rsid w:val="005B2109"/>
    <w:rsid w:val="005B2347"/>
    <w:rsid w:val="005B4E28"/>
    <w:rsid w:val="005B748B"/>
    <w:rsid w:val="005C04A4"/>
    <w:rsid w:val="005C2A57"/>
    <w:rsid w:val="005C4D95"/>
    <w:rsid w:val="005D0D79"/>
    <w:rsid w:val="005D400A"/>
    <w:rsid w:val="005D6FD6"/>
    <w:rsid w:val="005E14D0"/>
    <w:rsid w:val="005E428D"/>
    <w:rsid w:val="005F1BDB"/>
    <w:rsid w:val="005F23D4"/>
    <w:rsid w:val="005F3C63"/>
    <w:rsid w:val="005F55E3"/>
    <w:rsid w:val="005F5E76"/>
    <w:rsid w:val="00600ADD"/>
    <w:rsid w:val="00602525"/>
    <w:rsid w:val="00617BC6"/>
    <w:rsid w:val="006212A6"/>
    <w:rsid w:val="00623487"/>
    <w:rsid w:val="00625008"/>
    <w:rsid w:val="00627B95"/>
    <w:rsid w:val="0063033D"/>
    <w:rsid w:val="006305CD"/>
    <w:rsid w:val="00630CD4"/>
    <w:rsid w:val="006321C8"/>
    <w:rsid w:val="006328E9"/>
    <w:rsid w:val="00633434"/>
    <w:rsid w:val="00634065"/>
    <w:rsid w:val="006358CF"/>
    <w:rsid w:val="00640612"/>
    <w:rsid w:val="006410F3"/>
    <w:rsid w:val="00641A38"/>
    <w:rsid w:val="0065016F"/>
    <w:rsid w:val="00653B93"/>
    <w:rsid w:val="00656809"/>
    <w:rsid w:val="00656B59"/>
    <w:rsid w:val="00661542"/>
    <w:rsid w:val="006619E3"/>
    <w:rsid w:val="0066375F"/>
    <w:rsid w:val="00666A6C"/>
    <w:rsid w:val="00666F1A"/>
    <w:rsid w:val="00671B4F"/>
    <w:rsid w:val="006732E8"/>
    <w:rsid w:val="00673E32"/>
    <w:rsid w:val="006759AF"/>
    <w:rsid w:val="006802D8"/>
    <w:rsid w:val="00686512"/>
    <w:rsid w:val="00695B60"/>
    <w:rsid w:val="00695C2E"/>
    <w:rsid w:val="00695E49"/>
    <w:rsid w:val="00697DB7"/>
    <w:rsid w:val="006A6BD1"/>
    <w:rsid w:val="006B10B2"/>
    <w:rsid w:val="006B1218"/>
    <w:rsid w:val="006B1C26"/>
    <w:rsid w:val="006B2926"/>
    <w:rsid w:val="006B4A95"/>
    <w:rsid w:val="006B5661"/>
    <w:rsid w:val="006B653D"/>
    <w:rsid w:val="006B7E0F"/>
    <w:rsid w:val="006C071D"/>
    <w:rsid w:val="006C08DD"/>
    <w:rsid w:val="006C0DC7"/>
    <w:rsid w:val="006C1AC6"/>
    <w:rsid w:val="006C465F"/>
    <w:rsid w:val="006C7EEB"/>
    <w:rsid w:val="006D0DAB"/>
    <w:rsid w:val="006D2096"/>
    <w:rsid w:val="006D6E59"/>
    <w:rsid w:val="006E01D7"/>
    <w:rsid w:val="006E029B"/>
    <w:rsid w:val="006E1796"/>
    <w:rsid w:val="006E2F96"/>
    <w:rsid w:val="006E743C"/>
    <w:rsid w:val="006F04C7"/>
    <w:rsid w:val="006F4FCE"/>
    <w:rsid w:val="00705BD6"/>
    <w:rsid w:val="00706B5C"/>
    <w:rsid w:val="00706F96"/>
    <w:rsid w:val="0071020D"/>
    <w:rsid w:val="00710322"/>
    <w:rsid w:val="007103EA"/>
    <w:rsid w:val="007142AC"/>
    <w:rsid w:val="00717756"/>
    <w:rsid w:val="00722BF2"/>
    <w:rsid w:val="00723133"/>
    <w:rsid w:val="00730133"/>
    <w:rsid w:val="007305F1"/>
    <w:rsid w:val="00731ED9"/>
    <w:rsid w:val="00732FEE"/>
    <w:rsid w:val="0073354A"/>
    <w:rsid w:val="0073511D"/>
    <w:rsid w:val="00735CF7"/>
    <w:rsid w:val="0073698F"/>
    <w:rsid w:val="007406FA"/>
    <w:rsid w:val="00744CFF"/>
    <w:rsid w:val="00746CEF"/>
    <w:rsid w:val="00747079"/>
    <w:rsid w:val="007476EB"/>
    <w:rsid w:val="00751CED"/>
    <w:rsid w:val="00761DD3"/>
    <w:rsid w:val="0076395A"/>
    <w:rsid w:val="00766351"/>
    <w:rsid w:val="007669E0"/>
    <w:rsid w:val="00770D4C"/>
    <w:rsid w:val="0077376E"/>
    <w:rsid w:val="00774270"/>
    <w:rsid w:val="00775691"/>
    <w:rsid w:val="00775CA0"/>
    <w:rsid w:val="007771F1"/>
    <w:rsid w:val="0078196A"/>
    <w:rsid w:val="00781C96"/>
    <w:rsid w:val="00783574"/>
    <w:rsid w:val="00783CB5"/>
    <w:rsid w:val="0078540B"/>
    <w:rsid w:val="00790505"/>
    <w:rsid w:val="00792A24"/>
    <w:rsid w:val="007A0819"/>
    <w:rsid w:val="007A19B1"/>
    <w:rsid w:val="007A4E07"/>
    <w:rsid w:val="007B09EA"/>
    <w:rsid w:val="007B60D1"/>
    <w:rsid w:val="007B7584"/>
    <w:rsid w:val="007C2149"/>
    <w:rsid w:val="007C25E2"/>
    <w:rsid w:val="007C2A16"/>
    <w:rsid w:val="007C64C3"/>
    <w:rsid w:val="007D3110"/>
    <w:rsid w:val="007D4102"/>
    <w:rsid w:val="007D4780"/>
    <w:rsid w:val="007D48DC"/>
    <w:rsid w:val="007D6CEC"/>
    <w:rsid w:val="007E1B29"/>
    <w:rsid w:val="007F0CE2"/>
    <w:rsid w:val="007F2BDA"/>
    <w:rsid w:val="007F4530"/>
    <w:rsid w:val="007F69EE"/>
    <w:rsid w:val="007F7B4F"/>
    <w:rsid w:val="008000AB"/>
    <w:rsid w:val="00801F15"/>
    <w:rsid w:val="00802A22"/>
    <w:rsid w:val="00803774"/>
    <w:rsid w:val="008102B8"/>
    <w:rsid w:val="0081080F"/>
    <w:rsid w:val="008124DB"/>
    <w:rsid w:val="00814673"/>
    <w:rsid w:val="00814930"/>
    <w:rsid w:val="00817D71"/>
    <w:rsid w:val="00822FF9"/>
    <w:rsid w:val="008238E8"/>
    <w:rsid w:val="0083166E"/>
    <w:rsid w:val="0083264E"/>
    <w:rsid w:val="00836423"/>
    <w:rsid w:val="00836633"/>
    <w:rsid w:val="008402BB"/>
    <w:rsid w:val="0084240F"/>
    <w:rsid w:val="008433C8"/>
    <w:rsid w:val="008521AF"/>
    <w:rsid w:val="00853743"/>
    <w:rsid w:val="00855AB7"/>
    <w:rsid w:val="00857BF2"/>
    <w:rsid w:val="008601C2"/>
    <w:rsid w:val="008612DD"/>
    <w:rsid w:val="00861E4F"/>
    <w:rsid w:val="0086497C"/>
    <w:rsid w:val="008656B6"/>
    <w:rsid w:val="00867DF4"/>
    <w:rsid w:val="008729DC"/>
    <w:rsid w:val="00874C14"/>
    <w:rsid w:val="0088269C"/>
    <w:rsid w:val="00883BEB"/>
    <w:rsid w:val="00886D21"/>
    <w:rsid w:val="00891DA5"/>
    <w:rsid w:val="00895B24"/>
    <w:rsid w:val="00896994"/>
    <w:rsid w:val="008A0EAA"/>
    <w:rsid w:val="008A2C5A"/>
    <w:rsid w:val="008A395A"/>
    <w:rsid w:val="008A5501"/>
    <w:rsid w:val="008A7DD0"/>
    <w:rsid w:val="008B1ABE"/>
    <w:rsid w:val="008B1E68"/>
    <w:rsid w:val="008B4574"/>
    <w:rsid w:val="008B5C5E"/>
    <w:rsid w:val="008C02F4"/>
    <w:rsid w:val="008C165B"/>
    <w:rsid w:val="008C4E6C"/>
    <w:rsid w:val="008C7DA6"/>
    <w:rsid w:val="008D00EB"/>
    <w:rsid w:val="008D19DA"/>
    <w:rsid w:val="008D4266"/>
    <w:rsid w:val="008D6B0E"/>
    <w:rsid w:val="008E3DAD"/>
    <w:rsid w:val="008E606C"/>
    <w:rsid w:val="008E7AB6"/>
    <w:rsid w:val="008F05A4"/>
    <w:rsid w:val="008F07BD"/>
    <w:rsid w:val="008F274D"/>
    <w:rsid w:val="008F282C"/>
    <w:rsid w:val="008F344C"/>
    <w:rsid w:val="008F5926"/>
    <w:rsid w:val="00900143"/>
    <w:rsid w:val="00903195"/>
    <w:rsid w:val="00911A82"/>
    <w:rsid w:val="00913BDB"/>
    <w:rsid w:val="0091463F"/>
    <w:rsid w:val="00920049"/>
    <w:rsid w:val="0092181F"/>
    <w:rsid w:val="009329CB"/>
    <w:rsid w:val="00933201"/>
    <w:rsid w:val="00937C8D"/>
    <w:rsid w:val="00945195"/>
    <w:rsid w:val="00955311"/>
    <w:rsid w:val="00957F74"/>
    <w:rsid w:val="00962B93"/>
    <w:rsid w:val="009654EA"/>
    <w:rsid w:val="00967A43"/>
    <w:rsid w:val="00976814"/>
    <w:rsid w:val="00976CF2"/>
    <w:rsid w:val="00980918"/>
    <w:rsid w:val="0098206C"/>
    <w:rsid w:val="00986E20"/>
    <w:rsid w:val="009953F9"/>
    <w:rsid w:val="009965E7"/>
    <w:rsid w:val="009A1258"/>
    <w:rsid w:val="009A1272"/>
    <w:rsid w:val="009A1395"/>
    <w:rsid w:val="009A1791"/>
    <w:rsid w:val="009A2033"/>
    <w:rsid w:val="009B0CC9"/>
    <w:rsid w:val="009B347E"/>
    <w:rsid w:val="009B42B3"/>
    <w:rsid w:val="009B5288"/>
    <w:rsid w:val="009C209B"/>
    <w:rsid w:val="009C4C49"/>
    <w:rsid w:val="009C7DCC"/>
    <w:rsid w:val="009D2573"/>
    <w:rsid w:val="009D28B0"/>
    <w:rsid w:val="009D5039"/>
    <w:rsid w:val="009D7DCB"/>
    <w:rsid w:val="009E0500"/>
    <w:rsid w:val="009E0E2F"/>
    <w:rsid w:val="009E24C1"/>
    <w:rsid w:val="009F400C"/>
    <w:rsid w:val="009F473A"/>
    <w:rsid w:val="009F6FA8"/>
    <w:rsid w:val="00A00F8E"/>
    <w:rsid w:val="00A022D0"/>
    <w:rsid w:val="00A0325A"/>
    <w:rsid w:val="00A05ED7"/>
    <w:rsid w:val="00A14C03"/>
    <w:rsid w:val="00A20E5E"/>
    <w:rsid w:val="00A26714"/>
    <w:rsid w:val="00A27E3B"/>
    <w:rsid w:val="00A315D8"/>
    <w:rsid w:val="00A3239D"/>
    <w:rsid w:val="00A34FAC"/>
    <w:rsid w:val="00A3689F"/>
    <w:rsid w:val="00A37338"/>
    <w:rsid w:val="00A37B57"/>
    <w:rsid w:val="00A428CF"/>
    <w:rsid w:val="00A43A6B"/>
    <w:rsid w:val="00A45ED7"/>
    <w:rsid w:val="00A506F8"/>
    <w:rsid w:val="00A60418"/>
    <w:rsid w:val="00A61E13"/>
    <w:rsid w:val="00A64406"/>
    <w:rsid w:val="00A64FDB"/>
    <w:rsid w:val="00A67DDB"/>
    <w:rsid w:val="00A73228"/>
    <w:rsid w:val="00A777DE"/>
    <w:rsid w:val="00A77D53"/>
    <w:rsid w:val="00A83278"/>
    <w:rsid w:val="00A84D2C"/>
    <w:rsid w:val="00A85FF1"/>
    <w:rsid w:val="00A9068D"/>
    <w:rsid w:val="00A96D5E"/>
    <w:rsid w:val="00AA17F4"/>
    <w:rsid w:val="00AA7908"/>
    <w:rsid w:val="00AB26D1"/>
    <w:rsid w:val="00AB31B1"/>
    <w:rsid w:val="00AB3578"/>
    <w:rsid w:val="00AB50F0"/>
    <w:rsid w:val="00AB61AF"/>
    <w:rsid w:val="00AB7198"/>
    <w:rsid w:val="00AB729C"/>
    <w:rsid w:val="00AC13CB"/>
    <w:rsid w:val="00AC5FDB"/>
    <w:rsid w:val="00AD025E"/>
    <w:rsid w:val="00AD054B"/>
    <w:rsid w:val="00AD06AC"/>
    <w:rsid w:val="00AD4C0B"/>
    <w:rsid w:val="00AD70C2"/>
    <w:rsid w:val="00AD7FB7"/>
    <w:rsid w:val="00AD7FC8"/>
    <w:rsid w:val="00AE0C61"/>
    <w:rsid w:val="00AE17EE"/>
    <w:rsid w:val="00AE2316"/>
    <w:rsid w:val="00AE2925"/>
    <w:rsid w:val="00AE58A9"/>
    <w:rsid w:val="00AE66EE"/>
    <w:rsid w:val="00AE6E5B"/>
    <w:rsid w:val="00AF46A6"/>
    <w:rsid w:val="00AF5EE8"/>
    <w:rsid w:val="00AF7B01"/>
    <w:rsid w:val="00B12898"/>
    <w:rsid w:val="00B13A1E"/>
    <w:rsid w:val="00B1642E"/>
    <w:rsid w:val="00B169FA"/>
    <w:rsid w:val="00B16F8F"/>
    <w:rsid w:val="00B16FD6"/>
    <w:rsid w:val="00B22C46"/>
    <w:rsid w:val="00B27269"/>
    <w:rsid w:val="00B3082D"/>
    <w:rsid w:val="00B31E84"/>
    <w:rsid w:val="00B344B0"/>
    <w:rsid w:val="00B35901"/>
    <w:rsid w:val="00B35E44"/>
    <w:rsid w:val="00B364BF"/>
    <w:rsid w:val="00B374A9"/>
    <w:rsid w:val="00B43172"/>
    <w:rsid w:val="00B43429"/>
    <w:rsid w:val="00B43BF2"/>
    <w:rsid w:val="00B453CF"/>
    <w:rsid w:val="00B506B5"/>
    <w:rsid w:val="00B508E1"/>
    <w:rsid w:val="00B514B5"/>
    <w:rsid w:val="00B56A15"/>
    <w:rsid w:val="00B60B1F"/>
    <w:rsid w:val="00B60D6A"/>
    <w:rsid w:val="00B65EF7"/>
    <w:rsid w:val="00B75102"/>
    <w:rsid w:val="00B848FE"/>
    <w:rsid w:val="00B85EBE"/>
    <w:rsid w:val="00B92C5A"/>
    <w:rsid w:val="00B957E6"/>
    <w:rsid w:val="00B97D66"/>
    <w:rsid w:val="00BB06B2"/>
    <w:rsid w:val="00BC1F8C"/>
    <w:rsid w:val="00BC5044"/>
    <w:rsid w:val="00BC7DCA"/>
    <w:rsid w:val="00BD2B67"/>
    <w:rsid w:val="00BD468A"/>
    <w:rsid w:val="00BD4828"/>
    <w:rsid w:val="00BD4920"/>
    <w:rsid w:val="00BD6636"/>
    <w:rsid w:val="00BD7B49"/>
    <w:rsid w:val="00BE089E"/>
    <w:rsid w:val="00BE5305"/>
    <w:rsid w:val="00BE5E59"/>
    <w:rsid w:val="00BF08E3"/>
    <w:rsid w:val="00BF0AE4"/>
    <w:rsid w:val="00BF501F"/>
    <w:rsid w:val="00BF59E8"/>
    <w:rsid w:val="00BF5B94"/>
    <w:rsid w:val="00C00ADF"/>
    <w:rsid w:val="00C00BA4"/>
    <w:rsid w:val="00C02DF0"/>
    <w:rsid w:val="00C06CFC"/>
    <w:rsid w:val="00C11BED"/>
    <w:rsid w:val="00C14786"/>
    <w:rsid w:val="00C15784"/>
    <w:rsid w:val="00C16AEA"/>
    <w:rsid w:val="00C21E9F"/>
    <w:rsid w:val="00C235C6"/>
    <w:rsid w:val="00C261D2"/>
    <w:rsid w:val="00C27390"/>
    <w:rsid w:val="00C31698"/>
    <w:rsid w:val="00C31706"/>
    <w:rsid w:val="00C32FEC"/>
    <w:rsid w:val="00C341A5"/>
    <w:rsid w:val="00C349F9"/>
    <w:rsid w:val="00C359D7"/>
    <w:rsid w:val="00C4464A"/>
    <w:rsid w:val="00C53F6A"/>
    <w:rsid w:val="00C54517"/>
    <w:rsid w:val="00C5507F"/>
    <w:rsid w:val="00C56139"/>
    <w:rsid w:val="00C56CB7"/>
    <w:rsid w:val="00C62E7B"/>
    <w:rsid w:val="00C62EB6"/>
    <w:rsid w:val="00C71D75"/>
    <w:rsid w:val="00C74FF0"/>
    <w:rsid w:val="00C7680A"/>
    <w:rsid w:val="00C76FFA"/>
    <w:rsid w:val="00C80CD4"/>
    <w:rsid w:val="00C8102F"/>
    <w:rsid w:val="00C816BB"/>
    <w:rsid w:val="00C82624"/>
    <w:rsid w:val="00C82A5A"/>
    <w:rsid w:val="00C835B9"/>
    <w:rsid w:val="00C858BB"/>
    <w:rsid w:val="00C85E0A"/>
    <w:rsid w:val="00C87809"/>
    <w:rsid w:val="00C93903"/>
    <w:rsid w:val="00C9553A"/>
    <w:rsid w:val="00C955BC"/>
    <w:rsid w:val="00CA2478"/>
    <w:rsid w:val="00CA2D33"/>
    <w:rsid w:val="00CA4F3C"/>
    <w:rsid w:val="00CA7896"/>
    <w:rsid w:val="00CB7AE5"/>
    <w:rsid w:val="00CC06AB"/>
    <w:rsid w:val="00CD0A55"/>
    <w:rsid w:val="00CD2398"/>
    <w:rsid w:val="00CD4961"/>
    <w:rsid w:val="00CD64ED"/>
    <w:rsid w:val="00CE06C4"/>
    <w:rsid w:val="00CE2BC8"/>
    <w:rsid w:val="00CE2FE0"/>
    <w:rsid w:val="00CE3B21"/>
    <w:rsid w:val="00CE6373"/>
    <w:rsid w:val="00CE639F"/>
    <w:rsid w:val="00CE6549"/>
    <w:rsid w:val="00CE6A59"/>
    <w:rsid w:val="00CE7A66"/>
    <w:rsid w:val="00CF0146"/>
    <w:rsid w:val="00CF1325"/>
    <w:rsid w:val="00CF1C14"/>
    <w:rsid w:val="00CF2A7C"/>
    <w:rsid w:val="00CF2A98"/>
    <w:rsid w:val="00CF477A"/>
    <w:rsid w:val="00CF525A"/>
    <w:rsid w:val="00CF52A1"/>
    <w:rsid w:val="00CF58AB"/>
    <w:rsid w:val="00CF69D6"/>
    <w:rsid w:val="00D00125"/>
    <w:rsid w:val="00D004ED"/>
    <w:rsid w:val="00D03BB3"/>
    <w:rsid w:val="00D10037"/>
    <w:rsid w:val="00D1143F"/>
    <w:rsid w:val="00D11F5C"/>
    <w:rsid w:val="00D13457"/>
    <w:rsid w:val="00D13A14"/>
    <w:rsid w:val="00D13F03"/>
    <w:rsid w:val="00D15807"/>
    <w:rsid w:val="00D15821"/>
    <w:rsid w:val="00D17B7D"/>
    <w:rsid w:val="00D21119"/>
    <w:rsid w:val="00D2281D"/>
    <w:rsid w:val="00D23923"/>
    <w:rsid w:val="00D273F8"/>
    <w:rsid w:val="00D328F5"/>
    <w:rsid w:val="00D32944"/>
    <w:rsid w:val="00D35473"/>
    <w:rsid w:val="00D44F76"/>
    <w:rsid w:val="00D45D73"/>
    <w:rsid w:val="00D52D04"/>
    <w:rsid w:val="00D54412"/>
    <w:rsid w:val="00D63238"/>
    <w:rsid w:val="00D7491B"/>
    <w:rsid w:val="00D76C6C"/>
    <w:rsid w:val="00D76E12"/>
    <w:rsid w:val="00D856FA"/>
    <w:rsid w:val="00D87750"/>
    <w:rsid w:val="00D921EC"/>
    <w:rsid w:val="00D930C3"/>
    <w:rsid w:val="00D9437B"/>
    <w:rsid w:val="00D94730"/>
    <w:rsid w:val="00D94BA7"/>
    <w:rsid w:val="00DA2774"/>
    <w:rsid w:val="00DA3A73"/>
    <w:rsid w:val="00DA5A13"/>
    <w:rsid w:val="00DA7158"/>
    <w:rsid w:val="00DC0847"/>
    <w:rsid w:val="00DC17B9"/>
    <w:rsid w:val="00DC7045"/>
    <w:rsid w:val="00DD2125"/>
    <w:rsid w:val="00DD4887"/>
    <w:rsid w:val="00DD649E"/>
    <w:rsid w:val="00DE1A34"/>
    <w:rsid w:val="00DE211D"/>
    <w:rsid w:val="00DE2447"/>
    <w:rsid w:val="00DE5165"/>
    <w:rsid w:val="00DE6FD0"/>
    <w:rsid w:val="00DF068E"/>
    <w:rsid w:val="00DF06CF"/>
    <w:rsid w:val="00DF243B"/>
    <w:rsid w:val="00DF24D0"/>
    <w:rsid w:val="00DF48E5"/>
    <w:rsid w:val="00DF52F3"/>
    <w:rsid w:val="00DF56B5"/>
    <w:rsid w:val="00DF59FE"/>
    <w:rsid w:val="00DF5A59"/>
    <w:rsid w:val="00DF7120"/>
    <w:rsid w:val="00E013F6"/>
    <w:rsid w:val="00E01B21"/>
    <w:rsid w:val="00E02464"/>
    <w:rsid w:val="00E035A3"/>
    <w:rsid w:val="00E03AA8"/>
    <w:rsid w:val="00E04F22"/>
    <w:rsid w:val="00E05858"/>
    <w:rsid w:val="00E07683"/>
    <w:rsid w:val="00E12289"/>
    <w:rsid w:val="00E1269B"/>
    <w:rsid w:val="00E175D9"/>
    <w:rsid w:val="00E217BE"/>
    <w:rsid w:val="00E258A5"/>
    <w:rsid w:val="00E31A13"/>
    <w:rsid w:val="00E3221F"/>
    <w:rsid w:val="00E35DD8"/>
    <w:rsid w:val="00E368AC"/>
    <w:rsid w:val="00E36D66"/>
    <w:rsid w:val="00E374A5"/>
    <w:rsid w:val="00E40AE6"/>
    <w:rsid w:val="00E41E10"/>
    <w:rsid w:val="00E43B8B"/>
    <w:rsid w:val="00E4619F"/>
    <w:rsid w:val="00E465F1"/>
    <w:rsid w:val="00E524AA"/>
    <w:rsid w:val="00E56EA8"/>
    <w:rsid w:val="00E6306C"/>
    <w:rsid w:val="00E63091"/>
    <w:rsid w:val="00E632CA"/>
    <w:rsid w:val="00E6373B"/>
    <w:rsid w:val="00E652D7"/>
    <w:rsid w:val="00E66E10"/>
    <w:rsid w:val="00E7359F"/>
    <w:rsid w:val="00E756E2"/>
    <w:rsid w:val="00E83F4E"/>
    <w:rsid w:val="00E83FB0"/>
    <w:rsid w:val="00E859C4"/>
    <w:rsid w:val="00E86A3C"/>
    <w:rsid w:val="00E90375"/>
    <w:rsid w:val="00E91495"/>
    <w:rsid w:val="00E9154C"/>
    <w:rsid w:val="00E92C6F"/>
    <w:rsid w:val="00E93D7E"/>
    <w:rsid w:val="00E952BA"/>
    <w:rsid w:val="00EA10C5"/>
    <w:rsid w:val="00EA349A"/>
    <w:rsid w:val="00EA62C7"/>
    <w:rsid w:val="00EB3316"/>
    <w:rsid w:val="00EB7C63"/>
    <w:rsid w:val="00EC4E33"/>
    <w:rsid w:val="00ED35A1"/>
    <w:rsid w:val="00ED3B97"/>
    <w:rsid w:val="00ED5779"/>
    <w:rsid w:val="00ED7324"/>
    <w:rsid w:val="00ED736D"/>
    <w:rsid w:val="00ED7BD4"/>
    <w:rsid w:val="00ED7ECE"/>
    <w:rsid w:val="00EE0431"/>
    <w:rsid w:val="00EE0FD2"/>
    <w:rsid w:val="00EE24F4"/>
    <w:rsid w:val="00EE2E93"/>
    <w:rsid w:val="00EE51B5"/>
    <w:rsid w:val="00EE5379"/>
    <w:rsid w:val="00EE673B"/>
    <w:rsid w:val="00EF554C"/>
    <w:rsid w:val="00EF5890"/>
    <w:rsid w:val="00EF5B7C"/>
    <w:rsid w:val="00EF618D"/>
    <w:rsid w:val="00EF6948"/>
    <w:rsid w:val="00EF6C43"/>
    <w:rsid w:val="00EF73A5"/>
    <w:rsid w:val="00F020AF"/>
    <w:rsid w:val="00F102FE"/>
    <w:rsid w:val="00F105D7"/>
    <w:rsid w:val="00F10DD1"/>
    <w:rsid w:val="00F20BBC"/>
    <w:rsid w:val="00F2274E"/>
    <w:rsid w:val="00F30FB6"/>
    <w:rsid w:val="00F31FE8"/>
    <w:rsid w:val="00F41A6B"/>
    <w:rsid w:val="00F41DA3"/>
    <w:rsid w:val="00F44E89"/>
    <w:rsid w:val="00F52500"/>
    <w:rsid w:val="00F52C89"/>
    <w:rsid w:val="00F576C7"/>
    <w:rsid w:val="00F6290B"/>
    <w:rsid w:val="00F667FB"/>
    <w:rsid w:val="00F7151B"/>
    <w:rsid w:val="00F71626"/>
    <w:rsid w:val="00F720F7"/>
    <w:rsid w:val="00F77CD4"/>
    <w:rsid w:val="00F8029F"/>
    <w:rsid w:val="00F80C79"/>
    <w:rsid w:val="00F82806"/>
    <w:rsid w:val="00F93A92"/>
    <w:rsid w:val="00FA0546"/>
    <w:rsid w:val="00FA732E"/>
    <w:rsid w:val="00FA7CEE"/>
    <w:rsid w:val="00FB5A0E"/>
    <w:rsid w:val="00FB71D7"/>
    <w:rsid w:val="00FC56B5"/>
    <w:rsid w:val="00FC57EF"/>
    <w:rsid w:val="00FD076C"/>
    <w:rsid w:val="00FD1A56"/>
    <w:rsid w:val="00FE02DD"/>
    <w:rsid w:val="00FE3840"/>
    <w:rsid w:val="00FE7573"/>
    <w:rsid w:val="00FF0FB6"/>
    <w:rsid w:val="00FF1C9C"/>
    <w:rsid w:val="00FF266C"/>
    <w:rsid w:val="00FF2B4F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BE6E1"/>
  <w15:chartTrackingRefBased/>
  <w15:docId w15:val="{9E2A42C4-0AD1-442E-8FDD-78AFB509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599F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E6D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0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13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00B12"/>
  </w:style>
  <w:style w:type="paragraph" w:styleId="Zpat">
    <w:name w:val="footer"/>
    <w:basedOn w:val="Normln"/>
    <w:link w:val="Zpat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00B12"/>
  </w:style>
  <w:style w:type="character" w:customStyle="1" w:styleId="Nadpis1Char">
    <w:name w:val="Nadpis 1 Char"/>
    <w:basedOn w:val="Standardnpsmoodstavce"/>
    <w:link w:val="Nadpis1"/>
    <w:uiPriority w:val="9"/>
    <w:rsid w:val="004E6D2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E6D2E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BD49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D4920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E0C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C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C61"/>
    <w:rPr>
      <w:rFonts w:ascii="Calibri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C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C61"/>
    <w:rPr>
      <w:rFonts w:ascii="Calibri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541E"/>
    <w:pPr>
      <w:spacing w:after="0" w:line="240" w:lineRule="auto"/>
    </w:pPr>
    <w:rPr>
      <w:rFonts w:ascii="Calibri" w:hAnsi="Calibri" w:cs="Calibr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83BE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83BEB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246E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246EC4"/>
    <w:rPr>
      <w:i/>
      <w:iCs/>
    </w:rPr>
  </w:style>
  <w:style w:type="character" w:styleId="Siln">
    <w:name w:val="Strong"/>
    <w:basedOn w:val="Standardnpsmoodstavce"/>
    <w:uiPriority w:val="22"/>
    <w:qFormat/>
    <w:rsid w:val="00246EC4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DF06C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C13C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695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CENTROPOL ENERGY, a.s.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Bartošová Monika</dc:creator>
  <cp:keywords/>
  <dc:description/>
  <cp:lastModifiedBy>Bartošová Monika</cp:lastModifiedBy>
  <cp:revision>42</cp:revision>
  <dcterms:created xsi:type="dcterms:W3CDTF">2024-01-23T11:58:00Z</dcterms:created>
  <dcterms:modified xsi:type="dcterms:W3CDTF">2024-01-23T12:31:00Z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b696cb-b06f-4214-b638-7b05ae4e5e38_Enabled">
    <vt:lpwstr>true</vt:lpwstr>
  </property>
  <property fmtid="{D5CDD505-2E9C-101B-9397-08002B2CF9AE}" pid="3" name="MSIP_Label_bdb696cb-b06f-4214-b638-7b05ae4e5e38_SetDate">
    <vt:lpwstr>2023-03-20T13:28:07Z</vt:lpwstr>
  </property>
  <property fmtid="{D5CDD505-2E9C-101B-9397-08002B2CF9AE}" pid="4" name="MSIP_Label_bdb696cb-b06f-4214-b638-7b05ae4e5e38_Method">
    <vt:lpwstr>Standard</vt:lpwstr>
  </property>
  <property fmtid="{D5CDD505-2E9C-101B-9397-08002B2CF9AE}" pid="5" name="MSIP_Label_bdb696cb-b06f-4214-b638-7b05ae4e5e38_Name">
    <vt:lpwstr>Interní data</vt:lpwstr>
  </property>
  <property fmtid="{D5CDD505-2E9C-101B-9397-08002B2CF9AE}" pid="6" name="MSIP_Label_bdb696cb-b06f-4214-b638-7b05ae4e5e38_SiteId">
    <vt:lpwstr>53b8d820-e2f7-4682-858f-9e2aeec6ffd9</vt:lpwstr>
  </property>
  <property fmtid="{D5CDD505-2E9C-101B-9397-08002B2CF9AE}" pid="7" name="MSIP_Label_bdb696cb-b06f-4214-b638-7b05ae4e5e38_ActionId">
    <vt:lpwstr>273bff48-4957-4467-be3c-00004f57a60a</vt:lpwstr>
  </property>
  <property fmtid="{D5CDD505-2E9C-101B-9397-08002B2CF9AE}" pid="8" name="MSIP_Label_bdb696cb-b06f-4214-b638-7b05ae4e5e38_ContentBits">
    <vt:lpwstr>0</vt:lpwstr>
  </property>
</Properties>
</file>